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BE7845" w:rsidRPr="00F11220" w:rsidRDefault="00BE7845" w:rsidP="00A3036F">
                            <w:pPr>
                              <w:jc w:val="center"/>
                              <w:rPr>
                                <w:rFonts w:ascii="Book Antiqua" w:hAnsi="Book Antiqua"/>
                                <w:sz w:val="32"/>
                                <w:szCs w:val="32"/>
                              </w:rPr>
                            </w:pPr>
                          </w:p>
                          <w:p w14:paraId="653DFA93" w14:textId="77777777" w:rsidR="00BE7845" w:rsidRDefault="00BE7845" w:rsidP="00A3036F">
                            <w:pPr>
                              <w:jc w:val="center"/>
                              <w:rPr>
                                <w:rFonts w:ascii="Book Antiqua" w:hAnsi="Book Antiqua"/>
                                <w:sz w:val="32"/>
                                <w:szCs w:val="32"/>
                              </w:rPr>
                            </w:pPr>
                          </w:p>
                          <w:p w14:paraId="15C2C29B" w14:textId="77777777" w:rsidR="00BE7845" w:rsidRDefault="00BE7845" w:rsidP="00A3036F">
                            <w:pPr>
                              <w:jc w:val="center"/>
                              <w:rPr>
                                <w:rFonts w:ascii="Book Antiqua" w:hAnsi="Book Antiqua"/>
                                <w:sz w:val="32"/>
                                <w:szCs w:val="32"/>
                              </w:rPr>
                            </w:pPr>
                          </w:p>
                          <w:p w14:paraId="6BB068AE" w14:textId="77777777" w:rsidR="00BE7845" w:rsidRDefault="00BE7845" w:rsidP="00A3036F">
                            <w:pPr>
                              <w:jc w:val="center"/>
                              <w:rPr>
                                <w:rFonts w:ascii="Book Antiqua" w:hAnsi="Book Antiqua"/>
                                <w:sz w:val="32"/>
                                <w:szCs w:val="32"/>
                              </w:rPr>
                            </w:pPr>
                          </w:p>
                          <w:p w14:paraId="69ACDA23" w14:textId="77777777" w:rsidR="00BE7845" w:rsidRPr="007D7DFF" w:rsidRDefault="00BE784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BE7845" w:rsidRDefault="00BE7845" w:rsidP="00A3036F">
                            <w:pPr>
                              <w:jc w:val="center"/>
                              <w:rPr>
                                <w:rFonts w:ascii="Book Antiqua" w:hAnsi="Book Antiqua"/>
                                <w:sz w:val="32"/>
                                <w:szCs w:val="32"/>
                              </w:rPr>
                            </w:pPr>
                          </w:p>
                          <w:p w14:paraId="5FF8CCB3" w14:textId="77777777" w:rsidR="00BE7845" w:rsidRDefault="00BE7845" w:rsidP="00A3036F">
                            <w:pPr>
                              <w:jc w:val="center"/>
                              <w:rPr>
                                <w:rFonts w:ascii="Book Antiqua" w:hAnsi="Book Antiqua"/>
                                <w:sz w:val="32"/>
                                <w:szCs w:val="32"/>
                              </w:rPr>
                            </w:pPr>
                          </w:p>
                          <w:p w14:paraId="66D1D501" w14:textId="77777777" w:rsidR="00BE7845" w:rsidRDefault="00BE7845" w:rsidP="00A3036F">
                            <w:pPr>
                              <w:jc w:val="center"/>
                              <w:rPr>
                                <w:rFonts w:ascii="Book Antiqua" w:hAnsi="Book Antiqua"/>
                                <w:sz w:val="32"/>
                                <w:szCs w:val="32"/>
                              </w:rPr>
                            </w:pPr>
                          </w:p>
                          <w:p w14:paraId="1AE5695F" w14:textId="77777777" w:rsidR="00BE7845" w:rsidRDefault="00BE7845" w:rsidP="00A3036F">
                            <w:pPr>
                              <w:jc w:val="center"/>
                              <w:rPr>
                                <w:rFonts w:ascii="Book Antiqua" w:hAnsi="Book Antiqua"/>
                                <w:sz w:val="32"/>
                                <w:szCs w:val="32"/>
                              </w:rPr>
                            </w:pPr>
                          </w:p>
                          <w:p w14:paraId="6E082B77" w14:textId="77777777" w:rsidR="00BE7845" w:rsidRDefault="00BE7845" w:rsidP="00A3036F">
                            <w:pPr>
                              <w:jc w:val="center"/>
                              <w:rPr>
                                <w:rFonts w:ascii="Book Antiqua" w:hAnsi="Book Antiqua"/>
                                <w:sz w:val="32"/>
                                <w:szCs w:val="32"/>
                              </w:rPr>
                            </w:pPr>
                          </w:p>
                          <w:p w14:paraId="4A7858C9" w14:textId="77777777" w:rsidR="00BE7845" w:rsidRDefault="00BE7845" w:rsidP="00A3036F">
                            <w:pPr>
                              <w:jc w:val="center"/>
                              <w:rPr>
                                <w:rFonts w:ascii="Book Antiqua" w:hAnsi="Book Antiqua"/>
                                <w:sz w:val="32"/>
                                <w:szCs w:val="32"/>
                              </w:rPr>
                            </w:pPr>
                          </w:p>
                          <w:p w14:paraId="05F2E7DF" w14:textId="77777777" w:rsidR="00BE7845" w:rsidRDefault="00BE7845"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BE7845" w:rsidRPr="007D7DFF" w:rsidRDefault="00BE7845" w:rsidP="00A3036F">
                            <w:pPr>
                              <w:jc w:val="center"/>
                              <w:rPr>
                                <w:rFonts w:ascii="Book Antiqua" w:hAnsi="Book Antiqua"/>
                                <w:sz w:val="40"/>
                                <w:szCs w:val="40"/>
                              </w:rPr>
                            </w:pPr>
                          </w:p>
                          <w:p w14:paraId="2C8872BB" w14:textId="77D501BE" w:rsidR="00BE7845" w:rsidRDefault="00BE784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555</w:t>
                            </w:r>
                          </w:p>
                          <w:p w14:paraId="09A63792" w14:textId="77777777" w:rsidR="00BE7845" w:rsidRDefault="00BE7845" w:rsidP="00A3036F">
                            <w:pPr>
                              <w:jc w:val="center"/>
                              <w:rPr>
                                <w:rFonts w:ascii="Book Antiqua" w:hAnsi="Book Antiqua"/>
                                <w:sz w:val="32"/>
                                <w:szCs w:val="32"/>
                              </w:rPr>
                            </w:pPr>
                          </w:p>
                          <w:p w14:paraId="48AE8207" w14:textId="77777777" w:rsidR="00BE7845" w:rsidRDefault="00BE7845" w:rsidP="00A3036F">
                            <w:pPr>
                              <w:jc w:val="center"/>
                              <w:rPr>
                                <w:rFonts w:ascii="Book Antiqua" w:hAnsi="Book Antiqua"/>
                                <w:sz w:val="32"/>
                                <w:szCs w:val="32"/>
                              </w:rPr>
                            </w:pPr>
                          </w:p>
                          <w:p w14:paraId="69BF23E7" w14:textId="77777777" w:rsidR="00BE7845" w:rsidRDefault="00BE7845" w:rsidP="00A3036F">
                            <w:pPr>
                              <w:jc w:val="center"/>
                              <w:rPr>
                                <w:rFonts w:ascii="Book Antiqua" w:hAnsi="Book Antiqua"/>
                                <w:sz w:val="32"/>
                                <w:szCs w:val="32"/>
                              </w:rPr>
                            </w:pPr>
                          </w:p>
                          <w:p w14:paraId="64D13B31" w14:textId="77777777" w:rsidR="00BE7845" w:rsidRDefault="00BE7845" w:rsidP="00A3036F">
                            <w:pPr>
                              <w:jc w:val="center"/>
                              <w:rPr>
                                <w:rFonts w:ascii="Book Antiqua" w:hAnsi="Book Antiqua"/>
                                <w:sz w:val="32"/>
                                <w:szCs w:val="32"/>
                              </w:rPr>
                            </w:pPr>
                          </w:p>
                          <w:p w14:paraId="49D8C4AE" w14:textId="77777777" w:rsidR="00BE7845" w:rsidRDefault="00BE7845" w:rsidP="00A3036F">
                            <w:pPr>
                              <w:jc w:val="center"/>
                              <w:rPr>
                                <w:rFonts w:ascii="Book Antiqua" w:hAnsi="Book Antiqua"/>
                                <w:sz w:val="32"/>
                                <w:szCs w:val="32"/>
                              </w:rPr>
                            </w:pPr>
                          </w:p>
                          <w:p w14:paraId="1BFE270C" w14:textId="77777777" w:rsidR="00BE7845" w:rsidRDefault="00BE7845" w:rsidP="00A3036F">
                            <w:pPr>
                              <w:jc w:val="center"/>
                              <w:rPr>
                                <w:rFonts w:ascii="Book Antiqua" w:hAnsi="Book Antiqua"/>
                                <w:sz w:val="32"/>
                                <w:szCs w:val="32"/>
                              </w:rPr>
                            </w:pPr>
                          </w:p>
                          <w:p w14:paraId="002CB70D" w14:textId="77777777" w:rsidR="00BE7845" w:rsidRDefault="00BE7845" w:rsidP="00A3036F">
                            <w:pPr>
                              <w:jc w:val="center"/>
                              <w:rPr>
                                <w:rFonts w:ascii="Book Antiqua" w:hAnsi="Book Antiqua"/>
                                <w:sz w:val="32"/>
                                <w:szCs w:val="32"/>
                              </w:rPr>
                            </w:pPr>
                          </w:p>
                          <w:p w14:paraId="4E773055" w14:textId="77777777" w:rsidR="00BE7845" w:rsidRDefault="00BE7845" w:rsidP="00A3036F">
                            <w:pPr>
                              <w:jc w:val="center"/>
                              <w:rPr>
                                <w:rFonts w:ascii="Book Antiqua" w:hAnsi="Book Antiqua"/>
                                <w:sz w:val="32"/>
                                <w:szCs w:val="32"/>
                              </w:rPr>
                            </w:pPr>
                          </w:p>
                          <w:p w14:paraId="4D861914" w14:textId="77777777" w:rsidR="00BE7845" w:rsidRDefault="00BE7845" w:rsidP="00A3036F">
                            <w:pPr>
                              <w:jc w:val="center"/>
                              <w:rPr>
                                <w:rFonts w:ascii="Book Antiqua" w:hAnsi="Book Antiqua"/>
                                <w:sz w:val="32"/>
                                <w:szCs w:val="32"/>
                              </w:rPr>
                            </w:pPr>
                          </w:p>
                          <w:p w14:paraId="2C7CE138" w14:textId="77777777" w:rsidR="00BE7845" w:rsidRDefault="00BE7845" w:rsidP="00A3036F">
                            <w:pPr>
                              <w:jc w:val="center"/>
                              <w:rPr>
                                <w:rFonts w:ascii="Book Antiqua" w:hAnsi="Book Antiqua"/>
                                <w:sz w:val="32"/>
                                <w:szCs w:val="32"/>
                              </w:rPr>
                            </w:pPr>
                          </w:p>
                          <w:p w14:paraId="4DD8E9B9" w14:textId="77777777" w:rsidR="00BE7845" w:rsidRDefault="00BE7845" w:rsidP="00A3036F">
                            <w:pPr>
                              <w:jc w:val="center"/>
                              <w:rPr>
                                <w:rFonts w:ascii="Book Antiqua" w:hAnsi="Book Antiqua"/>
                                <w:sz w:val="32"/>
                                <w:szCs w:val="32"/>
                              </w:rPr>
                            </w:pPr>
                          </w:p>
                          <w:p w14:paraId="158B49E2" w14:textId="77777777" w:rsidR="00BE7845" w:rsidRDefault="00BE7845" w:rsidP="00A3036F">
                            <w:pPr>
                              <w:jc w:val="center"/>
                              <w:rPr>
                                <w:rFonts w:ascii="Book Antiqua" w:hAnsi="Book Antiqua"/>
                                <w:sz w:val="24"/>
                                <w:szCs w:val="24"/>
                              </w:rPr>
                            </w:pPr>
                            <w:r>
                              <w:rPr>
                                <w:rFonts w:ascii="Book Antiqua" w:hAnsi="Book Antiqua"/>
                                <w:sz w:val="24"/>
                                <w:szCs w:val="24"/>
                              </w:rPr>
                              <w:t>Approved by:</w:t>
                            </w:r>
                          </w:p>
                          <w:p w14:paraId="1B9E1741" w14:textId="77777777" w:rsidR="00BE7845" w:rsidRDefault="00BE7845"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5B3B812" w:rsidR="00BE7845" w:rsidRDefault="00BE7845" w:rsidP="0054056D">
                            <w:pPr>
                              <w:jc w:val="center"/>
                              <w:rPr>
                                <w:rFonts w:ascii="Book Antiqua" w:hAnsi="Book Antiqua"/>
                                <w:sz w:val="24"/>
                                <w:szCs w:val="24"/>
                              </w:rPr>
                            </w:pPr>
                            <w:r>
                              <w:rPr>
                                <w:rFonts w:ascii="Book Antiqua" w:hAnsi="Book Antiqua"/>
                                <w:sz w:val="24"/>
                                <w:szCs w:val="24"/>
                              </w:rPr>
                              <w:t>1</w:t>
                            </w:r>
                            <w:r w:rsidR="0027654A">
                              <w:rPr>
                                <w:rFonts w:ascii="Book Antiqua" w:hAnsi="Book Antiqua"/>
                                <w:sz w:val="24"/>
                                <w:szCs w:val="24"/>
                              </w:rPr>
                              <w:t>5</w:t>
                            </w:r>
                            <w:r>
                              <w:rPr>
                                <w:rFonts w:ascii="Book Antiqua" w:hAnsi="Book Antiqua"/>
                                <w:sz w:val="24"/>
                                <w:szCs w:val="24"/>
                              </w:rPr>
                              <w:t xml:space="preserve"> March 2021</w:t>
                            </w:r>
                          </w:p>
                          <w:p w14:paraId="58854417" w14:textId="77777777" w:rsidR="00BE7845" w:rsidRDefault="00BE7845" w:rsidP="00A3036F">
                            <w:pPr>
                              <w:jc w:val="right"/>
                              <w:rPr>
                                <w:rFonts w:ascii="Book Antiqua" w:hAnsi="Book Antiqua"/>
                                <w:sz w:val="24"/>
                                <w:szCs w:val="24"/>
                              </w:rPr>
                            </w:pPr>
                          </w:p>
                          <w:p w14:paraId="0B921E52" w14:textId="77777777" w:rsidR="00BE7845" w:rsidRDefault="00BE7845" w:rsidP="00A3036F">
                            <w:pPr>
                              <w:jc w:val="right"/>
                              <w:rPr>
                                <w:rFonts w:ascii="Book Antiqua" w:hAnsi="Book Antiqua"/>
                                <w:sz w:val="24"/>
                                <w:szCs w:val="24"/>
                              </w:rPr>
                            </w:pPr>
                          </w:p>
                          <w:p w14:paraId="7FA1DBD8" w14:textId="77777777" w:rsidR="00BE7845" w:rsidRDefault="00BE7845" w:rsidP="00A3036F">
                            <w:pPr>
                              <w:jc w:val="right"/>
                              <w:rPr>
                                <w:rFonts w:ascii="Book Antiqua" w:hAnsi="Book Antiqua"/>
                                <w:sz w:val="24"/>
                                <w:szCs w:val="24"/>
                              </w:rPr>
                            </w:pPr>
                          </w:p>
                          <w:p w14:paraId="7F7BE62D" w14:textId="77777777" w:rsidR="00BE7845" w:rsidRDefault="00BE7845" w:rsidP="00A3036F">
                            <w:pPr>
                              <w:jc w:val="right"/>
                              <w:rPr>
                                <w:rFonts w:ascii="Book Antiqua" w:hAnsi="Book Antiqua"/>
                                <w:sz w:val="24"/>
                                <w:szCs w:val="24"/>
                              </w:rPr>
                            </w:pPr>
                          </w:p>
                          <w:p w14:paraId="4F3A3E2A" w14:textId="77777777" w:rsidR="00BE7845" w:rsidRDefault="00BE7845" w:rsidP="00A3036F">
                            <w:pPr>
                              <w:jc w:val="right"/>
                              <w:rPr>
                                <w:rFonts w:ascii="Book Antiqua" w:hAnsi="Book Antiqua"/>
                                <w:sz w:val="24"/>
                                <w:szCs w:val="24"/>
                              </w:rPr>
                            </w:pPr>
                          </w:p>
                          <w:p w14:paraId="086FA7CE" w14:textId="77777777" w:rsidR="00BE7845" w:rsidRDefault="00BE7845" w:rsidP="00A3036F">
                            <w:pPr>
                              <w:jc w:val="right"/>
                              <w:rPr>
                                <w:rFonts w:ascii="Book Antiqua" w:hAnsi="Book Antiqua"/>
                                <w:sz w:val="24"/>
                                <w:szCs w:val="24"/>
                              </w:rPr>
                            </w:pPr>
                          </w:p>
                          <w:p w14:paraId="3E853572" w14:textId="64D0993A" w:rsidR="00BE7845" w:rsidRPr="00F11220" w:rsidRDefault="00BE7845"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BE7845" w:rsidRDefault="00BE7845"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BE7845" w:rsidRPr="00F11220" w:rsidRDefault="00BE7845" w:rsidP="00A3036F">
                      <w:pPr>
                        <w:jc w:val="center"/>
                        <w:rPr>
                          <w:rFonts w:ascii="Book Antiqua" w:hAnsi="Book Antiqua"/>
                          <w:sz w:val="32"/>
                          <w:szCs w:val="32"/>
                        </w:rPr>
                      </w:pPr>
                    </w:p>
                    <w:p w14:paraId="653DFA93" w14:textId="77777777" w:rsidR="00BE7845" w:rsidRDefault="00BE7845" w:rsidP="00A3036F">
                      <w:pPr>
                        <w:jc w:val="center"/>
                        <w:rPr>
                          <w:rFonts w:ascii="Book Antiqua" w:hAnsi="Book Antiqua"/>
                          <w:sz w:val="32"/>
                          <w:szCs w:val="32"/>
                        </w:rPr>
                      </w:pPr>
                    </w:p>
                    <w:p w14:paraId="15C2C29B" w14:textId="77777777" w:rsidR="00BE7845" w:rsidRDefault="00BE7845" w:rsidP="00A3036F">
                      <w:pPr>
                        <w:jc w:val="center"/>
                        <w:rPr>
                          <w:rFonts w:ascii="Book Antiqua" w:hAnsi="Book Antiqua"/>
                          <w:sz w:val="32"/>
                          <w:szCs w:val="32"/>
                        </w:rPr>
                      </w:pPr>
                    </w:p>
                    <w:p w14:paraId="6BB068AE" w14:textId="77777777" w:rsidR="00BE7845" w:rsidRDefault="00BE7845" w:rsidP="00A3036F">
                      <w:pPr>
                        <w:jc w:val="center"/>
                        <w:rPr>
                          <w:rFonts w:ascii="Book Antiqua" w:hAnsi="Book Antiqua"/>
                          <w:sz w:val="32"/>
                          <w:szCs w:val="32"/>
                        </w:rPr>
                      </w:pPr>
                    </w:p>
                    <w:p w14:paraId="69ACDA23" w14:textId="77777777" w:rsidR="00BE7845" w:rsidRPr="007D7DFF" w:rsidRDefault="00BE7845"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BE7845" w:rsidRDefault="00BE7845" w:rsidP="00A3036F">
                      <w:pPr>
                        <w:jc w:val="center"/>
                        <w:rPr>
                          <w:rFonts w:ascii="Book Antiqua" w:hAnsi="Book Antiqua"/>
                          <w:sz w:val="32"/>
                          <w:szCs w:val="32"/>
                        </w:rPr>
                      </w:pPr>
                    </w:p>
                    <w:p w14:paraId="5FF8CCB3" w14:textId="77777777" w:rsidR="00BE7845" w:rsidRDefault="00BE7845" w:rsidP="00A3036F">
                      <w:pPr>
                        <w:jc w:val="center"/>
                        <w:rPr>
                          <w:rFonts w:ascii="Book Antiqua" w:hAnsi="Book Antiqua"/>
                          <w:sz w:val="32"/>
                          <w:szCs w:val="32"/>
                        </w:rPr>
                      </w:pPr>
                    </w:p>
                    <w:p w14:paraId="66D1D501" w14:textId="77777777" w:rsidR="00BE7845" w:rsidRDefault="00BE7845" w:rsidP="00A3036F">
                      <w:pPr>
                        <w:jc w:val="center"/>
                        <w:rPr>
                          <w:rFonts w:ascii="Book Antiqua" w:hAnsi="Book Antiqua"/>
                          <w:sz w:val="32"/>
                          <w:szCs w:val="32"/>
                        </w:rPr>
                      </w:pPr>
                    </w:p>
                    <w:p w14:paraId="1AE5695F" w14:textId="77777777" w:rsidR="00BE7845" w:rsidRDefault="00BE7845" w:rsidP="00A3036F">
                      <w:pPr>
                        <w:jc w:val="center"/>
                        <w:rPr>
                          <w:rFonts w:ascii="Book Antiqua" w:hAnsi="Book Antiqua"/>
                          <w:sz w:val="32"/>
                          <w:szCs w:val="32"/>
                        </w:rPr>
                      </w:pPr>
                    </w:p>
                    <w:p w14:paraId="6E082B77" w14:textId="77777777" w:rsidR="00BE7845" w:rsidRDefault="00BE7845" w:rsidP="00A3036F">
                      <w:pPr>
                        <w:jc w:val="center"/>
                        <w:rPr>
                          <w:rFonts w:ascii="Book Antiqua" w:hAnsi="Book Antiqua"/>
                          <w:sz w:val="32"/>
                          <w:szCs w:val="32"/>
                        </w:rPr>
                      </w:pPr>
                    </w:p>
                    <w:p w14:paraId="4A7858C9" w14:textId="77777777" w:rsidR="00BE7845" w:rsidRDefault="00BE7845" w:rsidP="00A3036F">
                      <w:pPr>
                        <w:jc w:val="center"/>
                        <w:rPr>
                          <w:rFonts w:ascii="Book Antiqua" w:hAnsi="Book Antiqua"/>
                          <w:sz w:val="32"/>
                          <w:szCs w:val="32"/>
                        </w:rPr>
                      </w:pPr>
                    </w:p>
                    <w:p w14:paraId="05F2E7DF" w14:textId="77777777" w:rsidR="00BE7845" w:rsidRDefault="00BE7845"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BE7845" w:rsidRPr="007D7DFF" w:rsidRDefault="00BE7845" w:rsidP="00A3036F">
                      <w:pPr>
                        <w:jc w:val="center"/>
                        <w:rPr>
                          <w:rFonts w:ascii="Book Antiqua" w:hAnsi="Book Antiqua"/>
                          <w:sz w:val="40"/>
                          <w:szCs w:val="40"/>
                        </w:rPr>
                      </w:pPr>
                    </w:p>
                    <w:p w14:paraId="2C8872BB" w14:textId="77D501BE" w:rsidR="00BE7845" w:rsidRDefault="00BE7845"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555</w:t>
                      </w:r>
                    </w:p>
                    <w:p w14:paraId="09A63792" w14:textId="77777777" w:rsidR="00BE7845" w:rsidRDefault="00BE7845" w:rsidP="00A3036F">
                      <w:pPr>
                        <w:jc w:val="center"/>
                        <w:rPr>
                          <w:rFonts w:ascii="Book Antiqua" w:hAnsi="Book Antiqua"/>
                          <w:sz w:val="32"/>
                          <w:szCs w:val="32"/>
                        </w:rPr>
                      </w:pPr>
                    </w:p>
                    <w:p w14:paraId="48AE8207" w14:textId="77777777" w:rsidR="00BE7845" w:rsidRDefault="00BE7845" w:rsidP="00A3036F">
                      <w:pPr>
                        <w:jc w:val="center"/>
                        <w:rPr>
                          <w:rFonts w:ascii="Book Antiqua" w:hAnsi="Book Antiqua"/>
                          <w:sz w:val="32"/>
                          <w:szCs w:val="32"/>
                        </w:rPr>
                      </w:pPr>
                    </w:p>
                    <w:p w14:paraId="69BF23E7" w14:textId="77777777" w:rsidR="00BE7845" w:rsidRDefault="00BE7845" w:rsidP="00A3036F">
                      <w:pPr>
                        <w:jc w:val="center"/>
                        <w:rPr>
                          <w:rFonts w:ascii="Book Antiqua" w:hAnsi="Book Antiqua"/>
                          <w:sz w:val="32"/>
                          <w:szCs w:val="32"/>
                        </w:rPr>
                      </w:pPr>
                    </w:p>
                    <w:p w14:paraId="64D13B31" w14:textId="77777777" w:rsidR="00BE7845" w:rsidRDefault="00BE7845" w:rsidP="00A3036F">
                      <w:pPr>
                        <w:jc w:val="center"/>
                        <w:rPr>
                          <w:rFonts w:ascii="Book Antiqua" w:hAnsi="Book Antiqua"/>
                          <w:sz w:val="32"/>
                          <w:szCs w:val="32"/>
                        </w:rPr>
                      </w:pPr>
                    </w:p>
                    <w:p w14:paraId="49D8C4AE" w14:textId="77777777" w:rsidR="00BE7845" w:rsidRDefault="00BE7845" w:rsidP="00A3036F">
                      <w:pPr>
                        <w:jc w:val="center"/>
                        <w:rPr>
                          <w:rFonts w:ascii="Book Antiqua" w:hAnsi="Book Antiqua"/>
                          <w:sz w:val="32"/>
                          <w:szCs w:val="32"/>
                        </w:rPr>
                      </w:pPr>
                    </w:p>
                    <w:p w14:paraId="1BFE270C" w14:textId="77777777" w:rsidR="00BE7845" w:rsidRDefault="00BE7845" w:rsidP="00A3036F">
                      <w:pPr>
                        <w:jc w:val="center"/>
                        <w:rPr>
                          <w:rFonts w:ascii="Book Antiqua" w:hAnsi="Book Antiqua"/>
                          <w:sz w:val="32"/>
                          <w:szCs w:val="32"/>
                        </w:rPr>
                      </w:pPr>
                    </w:p>
                    <w:p w14:paraId="002CB70D" w14:textId="77777777" w:rsidR="00BE7845" w:rsidRDefault="00BE7845" w:rsidP="00A3036F">
                      <w:pPr>
                        <w:jc w:val="center"/>
                        <w:rPr>
                          <w:rFonts w:ascii="Book Antiqua" w:hAnsi="Book Antiqua"/>
                          <w:sz w:val="32"/>
                          <w:szCs w:val="32"/>
                        </w:rPr>
                      </w:pPr>
                    </w:p>
                    <w:p w14:paraId="4E773055" w14:textId="77777777" w:rsidR="00BE7845" w:rsidRDefault="00BE7845" w:rsidP="00A3036F">
                      <w:pPr>
                        <w:jc w:val="center"/>
                        <w:rPr>
                          <w:rFonts w:ascii="Book Antiqua" w:hAnsi="Book Antiqua"/>
                          <w:sz w:val="32"/>
                          <w:szCs w:val="32"/>
                        </w:rPr>
                      </w:pPr>
                    </w:p>
                    <w:p w14:paraId="4D861914" w14:textId="77777777" w:rsidR="00BE7845" w:rsidRDefault="00BE7845" w:rsidP="00A3036F">
                      <w:pPr>
                        <w:jc w:val="center"/>
                        <w:rPr>
                          <w:rFonts w:ascii="Book Antiqua" w:hAnsi="Book Antiqua"/>
                          <w:sz w:val="32"/>
                          <w:szCs w:val="32"/>
                        </w:rPr>
                      </w:pPr>
                    </w:p>
                    <w:p w14:paraId="2C7CE138" w14:textId="77777777" w:rsidR="00BE7845" w:rsidRDefault="00BE7845" w:rsidP="00A3036F">
                      <w:pPr>
                        <w:jc w:val="center"/>
                        <w:rPr>
                          <w:rFonts w:ascii="Book Antiqua" w:hAnsi="Book Antiqua"/>
                          <w:sz w:val="32"/>
                          <w:szCs w:val="32"/>
                        </w:rPr>
                      </w:pPr>
                    </w:p>
                    <w:p w14:paraId="4DD8E9B9" w14:textId="77777777" w:rsidR="00BE7845" w:rsidRDefault="00BE7845" w:rsidP="00A3036F">
                      <w:pPr>
                        <w:jc w:val="center"/>
                        <w:rPr>
                          <w:rFonts w:ascii="Book Antiqua" w:hAnsi="Book Antiqua"/>
                          <w:sz w:val="32"/>
                          <w:szCs w:val="32"/>
                        </w:rPr>
                      </w:pPr>
                    </w:p>
                    <w:p w14:paraId="158B49E2" w14:textId="77777777" w:rsidR="00BE7845" w:rsidRDefault="00BE7845" w:rsidP="00A3036F">
                      <w:pPr>
                        <w:jc w:val="center"/>
                        <w:rPr>
                          <w:rFonts w:ascii="Book Antiqua" w:hAnsi="Book Antiqua"/>
                          <w:sz w:val="24"/>
                          <w:szCs w:val="24"/>
                        </w:rPr>
                      </w:pPr>
                      <w:r>
                        <w:rPr>
                          <w:rFonts w:ascii="Book Antiqua" w:hAnsi="Book Antiqua"/>
                          <w:sz w:val="24"/>
                          <w:szCs w:val="24"/>
                        </w:rPr>
                        <w:t>Approved by:</w:t>
                      </w:r>
                    </w:p>
                    <w:p w14:paraId="1B9E1741" w14:textId="77777777" w:rsidR="00BE7845" w:rsidRDefault="00BE7845"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15B3B812" w:rsidR="00BE7845" w:rsidRDefault="00BE7845" w:rsidP="0054056D">
                      <w:pPr>
                        <w:jc w:val="center"/>
                        <w:rPr>
                          <w:rFonts w:ascii="Book Antiqua" w:hAnsi="Book Antiqua"/>
                          <w:sz w:val="24"/>
                          <w:szCs w:val="24"/>
                        </w:rPr>
                      </w:pPr>
                      <w:r>
                        <w:rPr>
                          <w:rFonts w:ascii="Book Antiqua" w:hAnsi="Book Antiqua"/>
                          <w:sz w:val="24"/>
                          <w:szCs w:val="24"/>
                        </w:rPr>
                        <w:t>1</w:t>
                      </w:r>
                      <w:r w:rsidR="0027654A">
                        <w:rPr>
                          <w:rFonts w:ascii="Book Antiqua" w:hAnsi="Book Antiqua"/>
                          <w:sz w:val="24"/>
                          <w:szCs w:val="24"/>
                        </w:rPr>
                        <w:t>5</w:t>
                      </w:r>
                      <w:r>
                        <w:rPr>
                          <w:rFonts w:ascii="Book Antiqua" w:hAnsi="Book Antiqua"/>
                          <w:sz w:val="24"/>
                          <w:szCs w:val="24"/>
                        </w:rPr>
                        <w:t xml:space="preserve"> March 2021</w:t>
                      </w:r>
                    </w:p>
                    <w:p w14:paraId="58854417" w14:textId="77777777" w:rsidR="00BE7845" w:rsidRDefault="00BE7845" w:rsidP="00A3036F">
                      <w:pPr>
                        <w:jc w:val="right"/>
                        <w:rPr>
                          <w:rFonts w:ascii="Book Antiqua" w:hAnsi="Book Antiqua"/>
                          <w:sz w:val="24"/>
                          <w:szCs w:val="24"/>
                        </w:rPr>
                      </w:pPr>
                    </w:p>
                    <w:p w14:paraId="0B921E52" w14:textId="77777777" w:rsidR="00BE7845" w:rsidRDefault="00BE7845" w:rsidP="00A3036F">
                      <w:pPr>
                        <w:jc w:val="right"/>
                        <w:rPr>
                          <w:rFonts w:ascii="Book Antiqua" w:hAnsi="Book Antiqua"/>
                          <w:sz w:val="24"/>
                          <w:szCs w:val="24"/>
                        </w:rPr>
                      </w:pPr>
                    </w:p>
                    <w:p w14:paraId="7FA1DBD8" w14:textId="77777777" w:rsidR="00BE7845" w:rsidRDefault="00BE7845" w:rsidP="00A3036F">
                      <w:pPr>
                        <w:jc w:val="right"/>
                        <w:rPr>
                          <w:rFonts w:ascii="Book Antiqua" w:hAnsi="Book Antiqua"/>
                          <w:sz w:val="24"/>
                          <w:szCs w:val="24"/>
                        </w:rPr>
                      </w:pPr>
                    </w:p>
                    <w:p w14:paraId="7F7BE62D" w14:textId="77777777" w:rsidR="00BE7845" w:rsidRDefault="00BE7845" w:rsidP="00A3036F">
                      <w:pPr>
                        <w:jc w:val="right"/>
                        <w:rPr>
                          <w:rFonts w:ascii="Book Antiqua" w:hAnsi="Book Antiqua"/>
                          <w:sz w:val="24"/>
                          <w:szCs w:val="24"/>
                        </w:rPr>
                      </w:pPr>
                    </w:p>
                    <w:p w14:paraId="4F3A3E2A" w14:textId="77777777" w:rsidR="00BE7845" w:rsidRDefault="00BE7845" w:rsidP="00A3036F">
                      <w:pPr>
                        <w:jc w:val="right"/>
                        <w:rPr>
                          <w:rFonts w:ascii="Book Antiqua" w:hAnsi="Book Antiqua"/>
                          <w:sz w:val="24"/>
                          <w:szCs w:val="24"/>
                        </w:rPr>
                      </w:pPr>
                    </w:p>
                    <w:p w14:paraId="086FA7CE" w14:textId="77777777" w:rsidR="00BE7845" w:rsidRDefault="00BE7845" w:rsidP="00A3036F">
                      <w:pPr>
                        <w:jc w:val="right"/>
                        <w:rPr>
                          <w:rFonts w:ascii="Book Antiqua" w:hAnsi="Book Antiqua"/>
                          <w:sz w:val="24"/>
                          <w:szCs w:val="24"/>
                        </w:rPr>
                      </w:pPr>
                    </w:p>
                    <w:p w14:paraId="3E853572" w14:textId="64D0993A" w:rsidR="00BE7845" w:rsidRPr="00F11220" w:rsidRDefault="00BE7845"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BE7845" w:rsidRDefault="00BE7845"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2E71A616"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282DFE37" w14:textId="2822470C" w:rsidR="00C20622" w:rsidRDefault="00C20622" w:rsidP="00C20622">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sidR="001C4312">
        <w:rPr>
          <w:bCs/>
          <w:sz w:val="28"/>
          <w:szCs w:val="28"/>
          <w:lang w:val="en-US"/>
        </w:rPr>
        <w:t>I</w:t>
      </w:r>
      <w:r w:rsidRPr="00F560A3">
        <w:rPr>
          <w:bCs/>
          <w:sz w:val="28"/>
          <w:szCs w:val="28"/>
          <w:lang w:val="en-US"/>
        </w:rPr>
        <w:t xml:space="preserve"> duty stations</w:t>
      </w:r>
    </w:p>
    <w:p w14:paraId="65378785" w14:textId="77777777" w:rsidR="0053048C" w:rsidRDefault="0053048C" w:rsidP="0053048C">
      <w:pPr>
        <w:pStyle w:val="ListParagraph"/>
        <w:rPr>
          <w:bCs/>
          <w:sz w:val="28"/>
          <w:szCs w:val="28"/>
          <w:lang w:val="en-US"/>
        </w:rPr>
      </w:pPr>
    </w:p>
    <w:p w14:paraId="460C697C" w14:textId="061C4C99" w:rsidR="0053048C" w:rsidRPr="0053048C" w:rsidRDefault="0053048C" w:rsidP="0053048C">
      <w:pPr>
        <w:numPr>
          <w:ilvl w:val="0"/>
          <w:numId w:val="3"/>
        </w:numPr>
        <w:ind w:right="-576"/>
        <w:rPr>
          <w:bCs/>
          <w:sz w:val="28"/>
          <w:szCs w:val="28"/>
          <w:lang w:val="fr-FR"/>
        </w:rPr>
      </w:pPr>
      <w:r w:rsidRPr="006723BD">
        <w:rPr>
          <w:bCs/>
          <w:sz w:val="28"/>
          <w:szCs w:val="28"/>
        </w:rPr>
        <w:t>Cost-of-living surveys</w:t>
      </w:r>
    </w:p>
    <w:p w14:paraId="3DBF6699" w14:textId="77777777" w:rsidR="009D66B9" w:rsidRDefault="009D66B9" w:rsidP="009D66B9">
      <w:pPr>
        <w:pStyle w:val="ListParagraph"/>
        <w:rPr>
          <w:bCs/>
          <w:sz w:val="28"/>
          <w:szCs w:val="28"/>
          <w:lang w:val="en-US"/>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5F612952" w14:textId="77777777" w:rsidR="00EA3145" w:rsidRDefault="00EA3145" w:rsidP="00EA3145">
      <w:pPr>
        <w:pStyle w:val="ListParagraph"/>
        <w:rPr>
          <w:bCs/>
          <w:sz w:val="28"/>
          <w:szCs w:val="28"/>
        </w:rPr>
      </w:pPr>
    </w:p>
    <w:p w14:paraId="11A0C2E3" w14:textId="3C8CD99B" w:rsidR="00EA3145" w:rsidRPr="00EA3145" w:rsidRDefault="00EA3145" w:rsidP="00EA3145">
      <w:pPr>
        <w:pStyle w:val="ListParagraph"/>
        <w:numPr>
          <w:ilvl w:val="0"/>
          <w:numId w:val="3"/>
        </w:numPr>
        <w:rPr>
          <w:bCs/>
          <w:sz w:val="28"/>
          <w:szCs w:val="28"/>
        </w:rPr>
      </w:pPr>
      <w:r w:rsidRPr="00332BEB">
        <w:rPr>
          <w:bCs/>
          <w:sz w:val="28"/>
          <w:szCs w:val="28"/>
        </w:rPr>
        <w:t>W40 Measure</w:t>
      </w:r>
    </w:p>
    <w:p w14:paraId="2DCF736E" w14:textId="77777777" w:rsidR="00E67FEE" w:rsidRDefault="00E67FEE" w:rsidP="00E67FEE">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55BD6646" w14:textId="77777777" w:rsidR="00356703" w:rsidRDefault="00356703" w:rsidP="00356703">
      <w:pPr>
        <w:pStyle w:val="ListParagraph"/>
        <w:rPr>
          <w:bCs/>
          <w:sz w:val="28"/>
          <w:szCs w:val="28"/>
        </w:rPr>
      </w:pPr>
    </w:p>
    <w:p w14:paraId="0B51A1EB" w14:textId="092CBB1D" w:rsidR="00356703" w:rsidRPr="00356703" w:rsidRDefault="00356703" w:rsidP="00E67FEE">
      <w:pPr>
        <w:numPr>
          <w:ilvl w:val="0"/>
          <w:numId w:val="3"/>
        </w:numPr>
        <w:ind w:right="-576"/>
        <w:rPr>
          <w:sz w:val="28"/>
          <w:szCs w:val="28"/>
        </w:rPr>
      </w:pPr>
      <w:r w:rsidRPr="00356703">
        <w:rPr>
          <w:rFonts w:eastAsia="Calibri"/>
          <w:sz w:val="28"/>
          <w:szCs w:val="28"/>
        </w:rPr>
        <w:t>Re</w:t>
      </w:r>
      <w:r w:rsidRPr="00356703">
        <w:rPr>
          <w:sz w:val="28"/>
          <w:szCs w:val="28"/>
          <w:lang w:eastAsia="zh-CN"/>
        </w:rPr>
        <w:t>troactive pay for staff in the Professional and higher categories based in the Republic of Korea</w:t>
      </w:r>
    </w:p>
    <w:p w14:paraId="0F9351FF" w14:textId="77777777" w:rsidR="00A14121" w:rsidRDefault="00A14121" w:rsidP="00A14121">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4799044"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FB66DB">
        <w:rPr>
          <w:b/>
          <w:sz w:val="24"/>
        </w:rPr>
        <w:t xml:space="preserve">March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350C3D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FB66DB">
        <w:rPr>
          <w:b/>
          <w:bCs/>
          <w:sz w:val="24"/>
          <w:szCs w:val="24"/>
          <w:lang w:val="fr-FR"/>
        </w:rPr>
        <w:t>mars</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7D3F107" w14:textId="18D281EC"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4A98FA11" w:rsidR="00FB66DB" w:rsidRPr="002B4A04"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Pr>
          <w:sz w:val="24"/>
          <w:szCs w:val="24"/>
        </w:rPr>
        <w:t xml:space="preserve">March 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46B039A2" w14:textId="77777777" w:rsidR="0030718B" w:rsidRPr="00A3654D"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65C96A24" w14:textId="2ED0E70C" w:rsidR="00015072" w:rsidRPr="00015072" w:rsidRDefault="00890AAA" w:rsidP="00015072">
      <w:pPr>
        <w:pStyle w:val="ListParagraph"/>
        <w:numPr>
          <w:ilvl w:val="0"/>
          <w:numId w:val="4"/>
        </w:numPr>
        <w:tabs>
          <w:tab w:val="left" w:pos="720"/>
        </w:tabs>
        <w:outlineLvl w:val="0"/>
        <w:rPr>
          <w:b/>
          <w:sz w:val="24"/>
        </w:rPr>
      </w:pPr>
      <w:r w:rsidRPr="000F22DB">
        <w:rPr>
          <w:b/>
          <w:sz w:val="24"/>
          <w:u w:val="single"/>
        </w:rPr>
        <w:t>Special measures to mitigate the negative impact of the COVID-19 global pandemic on post adjustment classifications of group II duty stations</w:t>
      </w:r>
      <w:r w:rsidRPr="00F06F07">
        <w:rPr>
          <w:b/>
          <w:sz w:val="24"/>
          <w:szCs w:val="24"/>
          <w:u w:val="single"/>
        </w:rPr>
        <w:t xml:space="preserve"> </w:t>
      </w:r>
    </w:p>
    <w:p w14:paraId="0C33ED02" w14:textId="77777777" w:rsidR="00F06F07" w:rsidRPr="00E826EA" w:rsidRDefault="00F06F07" w:rsidP="00F06F0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DEA848D" w14:textId="600BB401" w:rsidR="00B1688C" w:rsidRPr="00995740" w:rsidRDefault="00890AAA" w:rsidP="00995740">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Pr>
          <w:sz w:val="24"/>
          <w:szCs w:val="24"/>
        </w:rPr>
        <w:t>special measures to mitigate the negative impact of the COVID-19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xml:space="preserve">, the post adjustment multipliers </w:t>
      </w:r>
      <w:r>
        <w:rPr>
          <w:sz w:val="24"/>
          <w:szCs w:val="24"/>
        </w:rPr>
        <w:t>of</w:t>
      </w:r>
      <w:r w:rsidRPr="008F4717">
        <w:rPr>
          <w:sz w:val="24"/>
          <w:szCs w:val="24"/>
        </w:rPr>
        <w:t xml:space="preserve"> </w:t>
      </w:r>
      <w:r w:rsidR="0087494F">
        <w:rPr>
          <w:sz w:val="24"/>
          <w:szCs w:val="24"/>
        </w:rPr>
        <w:t>twenty-</w:t>
      </w:r>
      <w:r w:rsidR="00823636">
        <w:rPr>
          <w:sz w:val="24"/>
          <w:szCs w:val="24"/>
        </w:rPr>
        <w:t>six</w:t>
      </w:r>
      <w:r w:rsidRPr="008F4717">
        <w:rPr>
          <w:sz w:val="24"/>
          <w:szCs w:val="24"/>
        </w:rPr>
        <w:t xml:space="preserve"> (</w:t>
      </w:r>
      <w:r>
        <w:rPr>
          <w:sz w:val="24"/>
          <w:szCs w:val="24"/>
        </w:rPr>
        <w:t>2</w:t>
      </w:r>
      <w:r w:rsidR="00823636">
        <w:rPr>
          <w:sz w:val="24"/>
          <w:szCs w:val="24"/>
        </w:rPr>
        <w:t>6</w:t>
      </w:r>
      <w:r w:rsidRPr="008F4717">
        <w:rPr>
          <w:sz w:val="24"/>
          <w:szCs w:val="24"/>
        </w:rPr>
        <w:t xml:space="preserve">) group II duty stations, which would have been reduced under the normal four-month review, were frozen at their prevailing levels to protect NTP of staff in the duty stations, effective 1 </w:t>
      </w:r>
      <w:r>
        <w:rPr>
          <w:sz w:val="24"/>
          <w:szCs w:val="24"/>
        </w:rPr>
        <w:t xml:space="preserve">March </w:t>
      </w:r>
      <w:r w:rsidRPr="008F4717">
        <w:rPr>
          <w:sz w:val="24"/>
          <w:szCs w:val="24"/>
        </w:rPr>
        <w:t>202</w:t>
      </w:r>
      <w:r>
        <w:rPr>
          <w:sz w:val="24"/>
          <w:szCs w:val="24"/>
        </w:rPr>
        <w:t xml:space="preserve">1. </w:t>
      </w:r>
    </w:p>
    <w:p w14:paraId="7665FD0F" w14:textId="77777777" w:rsidR="00995740" w:rsidRDefault="00995740" w:rsidP="00995740">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b/>
          <w:sz w:val="24"/>
          <w:szCs w:val="24"/>
          <w:u w:val="single"/>
          <w:lang w:val="en-US"/>
        </w:rPr>
      </w:pPr>
    </w:p>
    <w:p w14:paraId="68085994" w14:textId="3D4AE2A7" w:rsidR="001B4862" w:rsidRPr="00995740" w:rsidRDefault="00995740" w:rsidP="00995740">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Among</w:t>
      </w:r>
      <w:r w:rsidR="001B4862" w:rsidRPr="00995740">
        <w:rPr>
          <w:sz w:val="24"/>
          <w:szCs w:val="24"/>
        </w:rPr>
        <w:t xml:space="preserve"> the duty stations that got significant relief </w:t>
      </w:r>
      <w:r w:rsidR="00F7256F">
        <w:rPr>
          <w:sz w:val="24"/>
          <w:szCs w:val="24"/>
        </w:rPr>
        <w:t>from</w:t>
      </w:r>
      <w:r w:rsidR="001B4862" w:rsidRPr="00995740">
        <w:rPr>
          <w:sz w:val="24"/>
          <w:szCs w:val="24"/>
        </w:rPr>
        <w:t xml:space="preserve"> the special measure were Angola, Libya, Seychelles, Sudan and Surinam</w:t>
      </w:r>
      <w:r w:rsidR="002379A3">
        <w:rPr>
          <w:sz w:val="24"/>
          <w:szCs w:val="24"/>
        </w:rPr>
        <w:t>e</w:t>
      </w:r>
      <w:r w:rsidR="001B4862" w:rsidRPr="00995740">
        <w:rPr>
          <w:sz w:val="24"/>
          <w:szCs w:val="24"/>
        </w:rPr>
        <w:t>.  Without the special measure, the</w:t>
      </w:r>
      <w:r w:rsidR="00F7256F">
        <w:rPr>
          <w:sz w:val="24"/>
          <w:szCs w:val="24"/>
        </w:rPr>
        <w:t xml:space="preserve"> reduction in the</w:t>
      </w:r>
      <w:r w:rsidR="001B4862" w:rsidRPr="00995740">
        <w:rPr>
          <w:sz w:val="24"/>
          <w:szCs w:val="24"/>
        </w:rPr>
        <w:t xml:space="preserve"> </w:t>
      </w:r>
      <w:r w:rsidR="00BE7845">
        <w:rPr>
          <w:sz w:val="24"/>
          <w:szCs w:val="24"/>
        </w:rPr>
        <w:t>multipliers</w:t>
      </w:r>
      <w:r w:rsidR="00BE7845" w:rsidRPr="00995740">
        <w:rPr>
          <w:sz w:val="24"/>
          <w:szCs w:val="24"/>
        </w:rPr>
        <w:t xml:space="preserve"> </w:t>
      </w:r>
      <w:r w:rsidR="008F3889">
        <w:rPr>
          <w:sz w:val="24"/>
          <w:szCs w:val="24"/>
        </w:rPr>
        <w:t xml:space="preserve">due to significant depreciation of the local currencies </w:t>
      </w:r>
      <w:r w:rsidR="001B4862" w:rsidRPr="00995740">
        <w:rPr>
          <w:sz w:val="24"/>
          <w:szCs w:val="24"/>
        </w:rPr>
        <w:t xml:space="preserve">of these duty stations would have triggered the 10-point rule.  </w:t>
      </w:r>
      <w:r w:rsidR="00F7256F">
        <w:rPr>
          <w:sz w:val="24"/>
          <w:szCs w:val="24"/>
        </w:rPr>
        <w:t>However</w:t>
      </w:r>
      <w:r w:rsidR="001B4862" w:rsidRPr="00995740">
        <w:rPr>
          <w:sz w:val="24"/>
          <w:szCs w:val="24"/>
        </w:rPr>
        <w:t xml:space="preserve">, </w:t>
      </w:r>
      <w:r w:rsidR="00F7256F">
        <w:rPr>
          <w:sz w:val="24"/>
          <w:szCs w:val="24"/>
        </w:rPr>
        <w:t>in accordance with the special measure, the</w:t>
      </w:r>
      <w:r w:rsidR="00F7256F" w:rsidRPr="00995740">
        <w:rPr>
          <w:sz w:val="24"/>
          <w:szCs w:val="24"/>
        </w:rPr>
        <w:t xml:space="preserve"> </w:t>
      </w:r>
      <w:r w:rsidR="001B4862" w:rsidRPr="00995740">
        <w:rPr>
          <w:sz w:val="24"/>
          <w:szCs w:val="24"/>
        </w:rPr>
        <w:t>multipliers were frozen</w:t>
      </w:r>
      <w:r w:rsidR="00F7256F">
        <w:rPr>
          <w:sz w:val="24"/>
          <w:szCs w:val="24"/>
        </w:rPr>
        <w:t xml:space="preserve"> at their prevailing levels</w:t>
      </w:r>
      <w:r w:rsidR="001B4862" w:rsidRPr="00995740">
        <w:rPr>
          <w:sz w:val="24"/>
          <w:szCs w:val="24"/>
        </w:rPr>
        <w:t xml:space="preserve">.  The table below summarizes the trigger date of the 10-point rule </w:t>
      </w:r>
      <w:r w:rsidR="00F7256F">
        <w:rPr>
          <w:sz w:val="24"/>
          <w:szCs w:val="24"/>
        </w:rPr>
        <w:t>for</w:t>
      </w:r>
      <w:r w:rsidR="00B87934">
        <w:rPr>
          <w:sz w:val="24"/>
          <w:szCs w:val="24"/>
        </w:rPr>
        <w:t xml:space="preserve"> the</w:t>
      </w:r>
      <w:r w:rsidR="00F7256F" w:rsidRPr="00995740">
        <w:rPr>
          <w:sz w:val="24"/>
          <w:szCs w:val="24"/>
        </w:rPr>
        <w:t xml:space="preserve"> </w:t>
      </w:r>
      <w:r w:rsidR="001B4862" w:rsidRPr="00995740">
        <w:rPr>
          <w:sz w:val="24"/>
          <w:szCs w:val="24"/>
        </w:rPr>
        <w:t>five duty stations.</w:t>
      </w:r>
      <w:r w:rsidR="008F3889">
        <w:rPr>
          <w:sz w:val="24"/>
          <w:szCs w:val="24"/>
        </w:rPr>
        <w:t xml:space="preserve"> </w:t>
      </w:r>
    </w:p>
    <w:p w14:paraId="0B3518A4" w14:textId="35724CB6" w:rsidR="00E75D13" w:rsidRPr="001F4050" w:rsidRDefault="00E75D13" w:rsidP="00995740">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b/>
          <w:sz w:val="24"/>
          <w:szCs w:val="24"/>
          <w:u w:val="single"/>
          <w:lang w:val="en-US"/>
        </w:rPr>
      </w:pPr>
    </w:p>
    <w:p w14:paraId="420FB6B7" w14:textId="63E4E282" w:rsidR="001B2168" w:rsidRDefault="001B2168" w:rsidP="001B2168">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1B2168">
        <w:rPr>
          <w:b/>
          <w:bCs/>
          <w:sz w:val="24"/>
          <w:szCs w:val="24"/>
        </w:rPr>
        <w:t xml:space="preserve">Table </w:t>
      </w:r>
      <w:r>
        <w:rPr>
          <w:b/>
          <w:bCs/>
          <w:sz w:val="24"/>
          <w:szCs w:val="24"/>
        </w:rPr>
        <w:t>1:</w:t>
      </w:r>
      <w:r w:rsidRPr="001B2168">
        <w:rPr>
          <w:b/>
          <w:bCs/>
          <w:sz w:val="24"/>
          <w:szCs w:val="24"/>
        </w:rPr>
        <w:t xml:space="preserve"> </w:t>
      </w:r>
      <w:r w:rsidRPr="001B2168">
        <w:rPr>
          <w:sz w:val="24"/>
          <w:szCs w:val="24"/>
          <w:u w:val="single"/>
        </w:rPr>
        <w:t xml:space="preserve">Summary of 10-point rule trigger dates </w:t>
      </w:r>
      <w:r w:rsidR="00286632">
        <w:rPr>
          <w:sz w:val="24"/>
          <w:szCs w:val="24"/>
          <w:u w:val="single"/>
        </w:rPr>
        <w:t>for</w:t>
      </w:r>
      <w:r w:rsidR="00286632" w:rsidRPr="001B2168">
        <w:rPr>
          <w:sz w:val="24"/>
          <w:szCs w:val="24"/>
          <w:u w:val="single"/>
        </w:rPr>
        <w:t xml:space="preserve"> </w:t>
      </w:r>
      <w:r w:rsidRPr="001B2168">
        <w:rPr>
          <w:sz w:val="24"/>
          <w:szCs w:val="24"/>
          <w:u w:val="single"/>
        </w:rPr>
        <w:t>group II duty stations</w:t>
      </w:r>
      <w:r w:rsidR="000E4DA8">
        <w:rPr>
          <w:sz w:val="24"/>
          <w:szCs w:val="24"/>
          <w:u w:val="single"/>
        </w:rPr>
        <w:t>, as of 1 March 2021</w:t>
      </w:r>
    </w:p>
    <w:p w14:paraId="78201346" w14:textId="77777777" w:rsidR="001B2168" w:rsidRPr="001B2168" w:rsidRDefault="001B2168" w:rsidP="001B2168">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705" w:type="dxa"/>
        <w:jc w:val="center"/>
        <w:tblCellMar>
          <w:left w:w="0" w:type="dxa"/>
          <w:right w:w="0" w:type="dxa"/>
        </w:tblCellMar>
        <w:tblLook w:val="04A0" w:firstRow="1" w:lastRow="0" w:firstColumn="1" w:lastColumn="0" w:noHBand="0" w:noVBand="1"/>
      </w:tblPr>
      <w:tblGrid>
        <w:gridCol w:w="3495"/>
        <w:gridCol w:w="2895"/>
        <w:gridCol w:w="3315"/>
      </w:tblGrid>
      <w:tr w:rsidR="001B2168" w:rsidRPr="002E517D" w14:paraId="0F4E409D" w14:textId="77777777" w:rsidTr="001C3CA3">
        <w:trPr>
          <w:trHeight w:val="654"/>
          <w:jc w:val="center"/>
        </w:trPr>
        <w:tc>
          <w:tcPr>
            <w:tcW w:w="3495" w:type="dxa"/>
            <w:tcBorders>
              <w:top w:val="double" w:sz="4" w:space="0" w:color="auto"/>
              <w:left w:val="double" w:sz="4" w:space="0" w:color="auto"/>
              <w:bottom w:val="double" w:sz="4" w:space="0" w:color="auto"/>
              <w:right w:val="single" w:sz="8" w:space="0" w:color="auto"/>
            </w:tcBorders>
            <w:tcMar>
              <w:top w:w="0" w:type="dxa"/>
              <w:left w:w="108" w:type="dxa"/>
              <w:bottom w:w="0" w:type="dxa"/>
              <w:right w:w="108" w:type="dxa"/>
            </w:tcMar>
            <w:vAlign w:val="center"/>
          </w:tcPr>
          <w:p w14:paraId="6FE15269" w14:textId="1C65D4E3" w:rsidR="001B2168" w:rsidRPr="002E517D" w:rsidRDefault="00BF6269">
            <w:pPr>
              <w:jc w:val="center"/>
              <w:rPr>
                <w:rFonts w:asciiTheme="majorBidi" w:hAnsiTheme="majorBidi" w:cstheme="majorBidi"/>
                <w:b/>
                <w:bCs/>
                <w:color w:val="000000"/>
                <w:sz w:val="22"/>
                <w:szCs w:val="22"/>
              </w:rPr>
            </w:pPr>
            <w:r>
              <w:rPr>
                <w:b/>
                <w:bCs/>
                <w:sz w:val="24"/>
              </w:rPr>
              <w:t>Duty Station</w:t>
            </w:r>
          </w:p>
        </w:tc>
        <w:tc>
          <w:tcPr>
            <w:tcW w:w="2895" w:type="dxa"/>
            <w:tcBorders>
              <w:top w:val="double" w:sz="4" w:space="0" w:color="auto"/>
              <w:left w:val="nil"/>
              <w:bottom w:val="double" w:sz="4" w:space="0" w:color="auto"/>
              <w:right w:val="single" w:sz="8" w:space="0" w:color="auto"/>
            </w:tcBorders>
            <w:tcMar>
              <w:top w:w="0" w:type="dxa"/>
              <w:left w:w="108" w:type="dxa"/>
              <w:bottom w:w="0" w:type="dxa"/>
              <w:right w:w="108" w:type="dxa"/>
            </w:tcMar>
            <w:vAlign w:val="center"/>
            <w:hideMark/>
          </w:tcPr>
          <w:p w14:paraId="32236E5F" w14:textId="77777777" w:rsidR="001B2168" w:rsidRPr="002E517D" w:rsidRDefault="001B2168">
            <w:pPr>
              <w:jc w:val="center"/>
              <w:rPr>
                <w:rFonts w:asciiTheme="majorBidi" w:hAnsiTheme="majorBidi" w:cstheme="majorBidi"/>
                <w:b/>
                <w:bCs/>
                <w:color w:val="000000"/>
                <w:sz w:val="22"/>
                <w:szCs w:val="22"/>
              </w:rPr>
            </w:pPr>
            <w:r w:rsidRPr="002E517D">
              <w:rPr>
                <w:rFonts w:asciiTheme="majorBidi" w:hAnsiTheme="majorBidi" w:cstheme="majorBidi"/>
                <w:b/>
                <w:bCs/>
                <w:color w:val="000000"/>
                <w:sz w:val="22"/>
                <w:szCs w:val="22"/>
              </w:rPr>
              <w:t>10-point rule trigger dates</w:t>
            </w:r>
          </w:p>
        </w:tc>
        <w:tc>
          <w:tcPr>
            <w:tcW w:w="3315"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14:paraId="144DFF77" w14:textId="77777777" w:rsidR="001B2168" w:rsidRPr="002E517D" w:rsidRDefault="001B2168">
            <w:pPr>
              <w:jc w:val="center"/>
              <w:rPr>
                <w:rFonts w:asciiTheme="majorBidi" w:hAnsiTheme="majorBidi" w:cstheme="majorBidi"/>
                <w:b/>
                <w:bCs/>
                <w:color w:val="000000"/>
                <w:sz w:val="22"/>
                <w:szCs w:val="22"/>
              </w:rPr>
            </w:pPr>
            <w:r w:rsidRPr="002E517D">
              <w:rPr>
                <w:rFonts w:asciiTheme="majorBidi" w:hAnsiTheme="majorBidi" w:cstheme="majorBidi"/>
                <w:b/>
                <w:bCs/>
                <w:color w:val="000000"/>
                <w:sz w:val="22"/>
                <w:szCs w:val="22"/>
              </w:rPr>
              <w:t>Frozen Multipliers</w:t>
            </w:r>
          </w:p>
        </w:tc>
      </w:tr>
      <w:tr w:rsidR="001B2168" w14:paraId="1526886C" w14:textId="77777777" w:rsidTr="001B2168">
        <w:trPr>
          <w:trHeight w:val="428"/>
          <w:jc w:val="center"/>
        </w:trPr>
        <w:tc>
          <w:tcPr>
            <w:tcW w:w="3495" w:type="dxa"/>
            <w:tcBorders>
              <w:top w:val="nil"/>
              <w:left w:val="double" w:sz="4" w:space="0" w:color="auto"/>
              <w:bottom w:val="single" w:sz="8" w:space="0" w:color="auto"/>
              <w:right w:val="single" w:sz="8" w:space="0" w:color="auto"/>
            </w:tcBorders>
            <w:tcMar>
              <w:top w:w="0" w:type="dxa"/>
              <w:left w:w="108" w:type="dxa"/>
              <w:bottom w:w="0" w:type="dxa"/>
              <w:right w:w="108" w:type="dxa"/>
            </w:tcMar>
            <w:vAlign w:val="center"/>
            <w:hideMark/>
          </w:tcPr>
          <w:p w14:paraId="48118C58" w14:textId="77777777" w:rsidR="001B2168" w:rsidRPr="00BF6269" w:rsidRDefault="001B2168">
            <w:pPr>
              <w:jc w:val="center"/>
              <w:rPr>
                <w:sz w:val="24"/>
                <w:szCs w:val="24"/>
                <w:lang w:eastAsia="en-GB"/>
              </w:rPr>
            </w:pPr>
            <w:r w:rsidRPr="00BF6269">
              <w:rPr>
                <w:sz w:val="24"/>
                <w:szCs w:val="24"/>
                <w:lang w:eastAsia="en-GB"/>
              </w:rPr>
              <w:t>Angola</w:t>
            </w:r>
          </w:p>
        </w:tc>
        <w:tc>
          <w:tcPr>
            <w:tcW w:w="28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1E67B" w14:textId="77777777" w:rsidR="001B2168" w:rsidRPr="00BF6269" w:rsidRDefault="001B2168">
            <w:pPr>
              <w:jc w:val="center"/>
              <w:rPr>
                <w:sz w:val="24"/>
                <w:szCs w:val="24"/>
                <w:lang w:eastAsia="en-GB"/>
              </w:rPr>
            </w:pPr>
            <w:r w:rsidRPr="00BF6269">
              <w:rPr>
                <w:sz w:val="24"/>
                <w:szCs w:val="24"/>
                <w:lang w:eastAsia="en-GB"/>
              </w:rPr>
              <w:t>1 November 2020</w:t>
            </w:r>
          </w:p>
        </w:tc>
        <w:tc>
          <w:tcPr>
            <w:tcW w:w="3315" w:type="dxa"/>
            <w:tcBorders>
              <w:top w:val="nil"/>
              <w:left w:val="nil"/>
              <w:bottom w:val="single" w:sz="8" w:space="0" w:color="auto"/>
              <w:right w:val="double" w:sz="4" w:space="0" w:color="auto"/>
            </w:tcBorders>
            <w:tcMar>
              <w:top w:w="0" w:type="dxa"/>
              <w:left w:w="108" w:type="dxa"/>
              <w:bottom w:w="0" w:type="dxa"/>
              <w:right w:w="108" w:type="dxa"/>
            </w:tcMar>
            <w:vAlign w:val="center"/>
            <w:hideMark/>
          </w:tcPr>
          <w:p w14:paraId="4F33E6B5" w14:textId="77777777" w:rsidR="001B2168" w:rsidRPr="00BF6269" w:rsidRDefault="001B2168">
            <w:pPr>
              <w:jc w:val="center"/>
              <w:rPr>
                <w:sz w:val="24"/>
                <w:szCs w:val="24"/>
                <w:lang w:eastAsia="en-GB"/>
              </w:rPr>
            </w:pPr>
            <w:r w:rsidRPr="00BF6269">
              <w:rPr>
                <w:sz w:val="24"/>
                <w:szCs w:val="24"/>
                <w:lang w:eastAsia="en-GB"/>
              </w:rPr>
              <w:t>47.7</w:t>
            </w:r>
          </w:p>
        </w:tc>
      </w:tr>
      <w:tr w:rsidR="001B2168" w14:paraId="2D4081DB" w14:textId="77777777" w:rsidTr="001B2168">
        <w:trPr>
          <w:trHeight w:val="413"/>
          <w:jc w:val="center"/>
        </w:trPr>
        <w:tc>
          <w:tcPr>
            <w:tcW w:w="3495" w:type="dxa"/>
            <w:tcBorders>
              <w:top w:val="nil"/>
              <w:left w:val="double" w:sz="4" w:space="0" w:color="auto"/>
              <w:bottom w:val="single" w:sz="8" w:space="0" w:color="auto"/>
              <w:right w:val="single" w:sz="8" w:space="0" w:color="auto"/>
            </w:tcBorders>
            <w:tcMar>
              <w:top w:w="0" w:type="dxa"/>
              <w:left w:w="108" w:type="dxa"/>
              <w:bottom w:w="0" w:type="dxa"/>
              <w:right w:w="108" w:type="dxa"/>
            </w:tcMar>
            <w:vAlign w:val="center"/>
            <w:hideMark/>
          </w:tcPr>
          <w:p w14:paraId="024C4279" w14:textId="77777777" w:rsidR="001B2168" w:rsidRPr="00BF6269" w:rsidRDefault="001B2168">
            <w:pPr>
              <w:jc w:val="center"/>
              <w:rPr>
                <w:sz w:val="24"/>
                <w:szCs w:val="24"/>
                <w:lang w:eastAsia="en-GB"/>
              </w:rPr>
            </w:pPr>
            <w:r w:rsidRPr="00BF6269">
              <w:rPr>
                <w:sz w:val="24"/>
                <w:szCs w:val="24"/>
                <w:lang w:eastAsia="en-GB"/>
              </w:rPr>
              <w:t>Libya</w:t>
            </w:r>
          </w:p>
        </w:tc>
        <w:tc>
          <w:tcPr>
            <w:tcW w:w="28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EC804" w14:textId="77777777" w:rsidR="001B2168" w:rsidRPr="00BF6269" w:rsidRDefault="001B2168">
            <w:pPr>
              <w:jc w:val="center"/>
              <w:rPr>
                <w:sz w:val="24"/>
                <w:szCs w:val="24"/>
                <w:lang w:eastAsia="en-GB"/>
              </w:rPr>
            </w:pPr>
            <w:r w:rsidRPr="00BF6269">
              <w:rPr>
                <w:sz w:val="24"/>
                <w:szCs w:val="24"/>
                <w:lang w:eastAsia="en-GB"/>
              </w:rPr>
              <w:t>1 March 2021</w:t>
            </w:r>
          </w:p>
        </w:tc>
        <w:tc>
          <w:tcPr>
            <w:tcW w:w="3315" w:type="dxa"/>
            <w:tcBorders>
              <w:top w:val="nil"/>
              <w:left w:val="nil"/>
              <w:bottom w:val="single" w:sz="8" w:space="0" w:color="auto"/>
              <w:right w:val="double" w:sz="4" w:space="0" w:color="auto"/>
            </w:tcBorders>
            <w:tcMar>
              <w:top w:w="0" w:type="dxa"/>
              <w:left w:w="108" w:type="dxa"/>
              <w:bottom w:w="0" w:type="dxa"/>
              <w:right w:w="108" w:type="dxa"/>
            </w:tcMar>
            <w:vAlign w:val="center"/>
            <w:hideMark/>
          </w:tcPr>
          <w:p w14:paraId="606C13CD" w14:textId="77777777" w:rsidR="001B2168" w:rsidRPr="00BF6269" w:rsidRDefault="001B2168">
            <w:pPr>
              <w:jc w:val="center"/>
              <w:rPr>
                <w:sz w:val="24"/>
                <w:szCs w:val="24"/>
                <w:lang w:eastAsia="en-GB"/>
              </w:rPr>
            </w:pPr>
            <w:r w:rsidRPr="00BF6269">
              <w:rPr>
                <w:sz w:val="24"/>
                <w:szCs w:val="24"/>
                <w:lang w:eastAsia="en-GB"/>
              </w:rPr>
              <w:t>23.7</w:t>
            </w:r>
          </w:p>
        </w:tc>
      </w:tr>
      <w:tr w:rsidR="001B2168" w14:paraId="48667113" w14:textId="77777777" w:rsidTr="001B2168">
        <w:trPr>
          <w:trHeight w:val="428"/>
          <w:jc w:val="center"/>
        </w:trPr>
        <w:tc>
          <w:tcPr>
            <w:tcW w:w="3495" w:type="dxa"/>
            <w:tcBorders>
              <w:top w:val="nil"/>
              <w:left w:val="double" w:sz="4" w:space="0" w:color="auto"/>
              <w:bottom w:val="single" w:sz="8" w:space="0" w:color="auto"/>
              <w:right w:val="single" w:sz="8" w:space="0" w:color="auto"/>
            </w:tcBorders>
            <w:tcMar>
              <w:top w:w="0" w:type="dxa"/>
              <w:left w:w="108" w:type="dxa"/>
              <w:bottom w:w="0" w:type="dxa"/>
              <w:right w:w="108" w:type="dxa"/>
            </w:tcMar>
            <w:vAlign w:val="center"/>
            <w:hideMark/>
          </w:tcPr>
          <w:p w14:paraId="1EC274FE" w14:textId="77777777" w:rsidR="001B2168" w:rsidRPr="00BF6269" w:rsidRDefault="001B2168">
            <w:pPr>
              <w:jc w:val="center"/>
              <w:rPr>
                <w:sz w:val="24"/>
                <w:szCs w:val="24"/>
                <w:lang w:eastAsia="en-GB"/>
              </w:rPr>
            </w:pPr>
            <w:r w:rsidRPr="00BF6269">
              <w:rPr>
                <w:sz w:val="24"/>
                <w:szCs w:val="24"/>
                <w:lang w:eastAsia="en-GB"/>
              </w:rPr>
              <w:t>Seychelles</w:t>
            </w:r>
          </w:p>
        </w:tc>
        <w:tc>
          <w:tcPr>
            <w:tcW w:w="28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0F0439" w14:textId="77777777" w:rsidR="001B2168" w:rsidRPr="00BF6269" w:rsidRDefault="001B2168">
            <w:pPr>
              <w:jc w:val="center"/>
              <w:rPr>
                <w:sz w:val="24"/>
                <w:szCs w:val="24"/>
                <w:lang w:eastAsia="en-GB"/>
              </w:rPr>
            </w:pPr>
            <w:r w:rsidRPr="00BF6269">
              <w:rPr>
                <w:sz w:val="24"/>
                <w:szCs w:val="24"/>
                <w:lang w:eastAsia="en-GB"/>
              </w:rPr>
              <w:t>1 July 2020</w:t>
            </w:r>
          </w:p>
        </w:tc>
        <w:tc>
          <w:tcPr>
            <w:tcW w:w="3315" w:type="dxa"/>
            <w:tcBorders>
              <w:top w:val="nil"/>
              <w:left w:val="nil"/>
              <w:bottom w:val="single" w:sz="8" w:space="0" w:color="auto"/>
              <w:right w:val="double" w:sz="4" w:space="0" w:color="auto"/>
            </w:tcBorders>
            <w:tcMar>
              <w:top w:w="0" w:type="dxa"/>
              <w:left w:w="108" w:type="dxa"/>
              <w:bottom w:w="0" w:type="dxa"/>
              <w:right w:w="108" w:type="dxa"/>
            </w:tcMar>
            <w:vAlign w:val="center"/>
            <w:hideMark/>
          </w:tcPr>
          <w:p w14:paraId="4C21D147" w14:textId="77777777" w:rsidR="001B2168" w:rsidRPr="00BF6269" w:rsidRDefault="001B2168">
            <w:pPr>
              <w:jc w:val="center"/>
              <w:rPr>
                <w:sz w:val="24"/>
                <w:szCs w:val="24"/>
                <w:lang w:eastAsia="en-GB"/>
              </w:rPr>
            </w:pPr>
            <w:r w:rsidRPr="00BF6269">
              <w:rPr>
                <w:sz w:val="24"/>
                <w:szCs w:val="24"/>
                <w:lang w:eastAsia="en-GB"/>
              </w:rPr>
              <w:t>53.0</w:t>
            </w:r>
          </w:p>
        </w:tc>
      </w:tr>
      <w:tr w:rsidR="001B2168" w14:paraId="0020E4B2" w14:textId="77777777" w:rsidTr="001B2168">
        <w:trPr>
          <w:trHeight w:val="428"/>
          <w:jc w:val="center"/>
        </w:trPr>
        <w:tc>
          <w:tcPr>
            <w:tcW w:w="3495" w:type="dxa"/>
            <w:tcBorders>
              <w:top w:val="nil"/>
              <w:left w:val="double" w:sz="4" w:space="0" w:color="auto"/>
              <w:bottom w:val="single" w:sz="8" w:space="0" w:color="auto"/>
              <w:right w:val="single" w:sz="8" w:space="0" w:color="auto"/>
            </w:tcBorders>
            <w:tcMar>
              <w:top w:w="0" w:type="dxa"/>
              <w:left w:w="108" w:type="dxa"/>
              <w:bottom w:w="0" w:type="dxa"/>
              <w:right w:w="108" w:type="dxa"/>
            </w:tcMar>
            <w:vAlign w:val="center"/>
            <w:hideMark/>
          </w:tcPr>
          <w:p w14:paraId="1D0CCF67" w14:textId="77777777" w:rsidR="001B2168" w:rsidRPr="00BF6269" w:rsidRDefault="001B2168">
            <w:pPr>
              <w:jc w:val="center"/>
              <w:rPr>
                <w:sz w:val="24"/>
                <w:szCs w:val="24"/>
                <w:lang w:eastAsia="en-GB"/>
              </w:rPr>
            </w:pPr>
            <w:r w:rsidRPr="00BF6269">
              <w:rPr>
                <w:sz w:val="24"/>
                <w:szCs w:val="24"/>
                <w:lang w:eastAsia="en-GB"/>
              </w:rPr>
              <w:t>Sudan</w:t>
            </w:r>
          </w:p>
        </w:tc>
        <w:tc>
          <w:tcPr>
            <w:tcW w:w="28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7D72AB" w14:textId="77777777" w:rsidR="001B2168" w:rsidRPr="00BF6269" w:rsidRDefault="001B2168">
            <w:pPr>
              <w:jc w:val="center"/>
              <w:rPr>
                <w:sz w:val="24"/>
                <w:szCs w:val="24"/>
                <w:lang w:eastAsia="en-GB"/>
              </w:rPr>
            </w:pPr>
            <w:r w:rsidRPr="00BF6269">
              <w:rPr>
                <w:sz w:val="24"/>
                <w:szCs w:val="24"/>
                <w:lang w:eastAsia="en-GB"/>
              </w:rPr>
              <w:t>1 March 2021</w:t>
            </w:r>
          </w:p>
        </w:tc>
        <w:tc>
          <w:tcPr>
            <w:tcW w:w="3315" w:type="dxa"/>
            <w:tcBorders>
              <w:top w:val="nil"/>
              <w:left w:val="nil"/>
              <w:bottom w:val="single" w:sz="8" w:space="0" w:color="auto"/>
              <w:right w:val="double" w:sz="4" w:space="0" w:color="auto"/>
            </w:tcBorders>
            <w:tcMar>
              <w:top w:w="0" w:type="dxa"/>
              <w:left w:w="108" w:type="dxa"/>
              <w:bottom w:w="0" w:type="dxa"/>
              <w:right w:w="108" w:type="dxa"/>
            </w:tcMar>
            <w:vAlign w:val="center"/>
            <w:hideMark/>
          </w:tcPr>
          <w:p w14:paraId="5AA4D233" w14:textId="77777777" w:rsidR="001B2168" w:rsidRPr="00BF6269" w:rsidRDefault="001B2168">
            <w:pPr>
              <w:jc w:val="center"/>
              <w:rPr>
                <w:sz w:val="24"/>
                <w:szCs w:val="24"/>
                <w:lang w:eastAsia="en-GB"/>
              </w:rPr>
            </w:pPr>
            <w:r w:rsidRPr="00BF6269">
              <w:rPr>
                <w:sz w:val="24"/>
                <w:szCs w:val="24"/>
                <w:lang w:eastAsia="en-GB"/>
              </w:rPr>
              <w:t>74.0</w:t>
            </w:r>
          </w:p>
        </w:tc>
      </w:tr>
      <w:tr w:rsidR="001B2168" w14:paraId="421B4214" w14:textId="77777777" w:rsidTr="001B2168">
        <w:trPr>
          <w:trHeight w:val="428"/>
          <w:jc w:val="center"/>
        </w:trPr>
        <w:tc>
          <w:tcPr>
            <w:tcW w:w="3495" w:type="dxa"/>
            <w:tcBorders>
              <w:top w:val="nil"/>
              <w:left w:val="double" w:sz="4" w:space="0" w:color="auto"/>
              <w:bottom w:val="double" w:sz="4" w:space="0" w:color="auto"/>
              <w:right w:val="single" w:sz="8" w:space="0" w:color="auto"/>
            </w:tcBorders>
            <w:tcMar>
              <w:top w:w="0" w:type="dxa"/>
              <w:left w:w="108" w:type="dxa"/>
              <w:bottom w:w="0" w:type="dxa"/>
              <w:right w:w="108" w:type="dxa"/>
            </w:tcMar>
            <w:vAlign w:val="center"/>
            <w:hideMark/>
          </w:tcPr>
          <w:p w14:paraId="08F21EF0" w14:textId="77777777" w:rsidR="001B2168" w:rsidRPr="00BF6269" w:rsidRDefault="001B2168">
            <w:pPr>
              <w:jc w:val="center"/>
              <w:rPr>
                <w:sz w:val="24"/>
                <w:szCs w:val="24"/>
                <w:lang w:eastAsia="en-GB"/>
              </w:rPr>
            </w:pPr>
            <w:r w:rsidRPr="00BF6269">
              <w:rPr>
                <w:sz w:val="24"/>
                <w:szCs w:val="24"/>
                <w:lang w:eastAsia="en-GB"/>
              </w:rPr>
              <w:t>Suriname</w:t>
            </w:r>
          </w:p>
        </w:tc>
        <w:tc>
          <w:tcPr>
            <w:tcW w:w="2895" w:type="dxa"/>
            <w:tcBorders>
              <w:top w:val="nil"/>
              <w:left w:val="nil"/>
              <w:bottom w:val="double" w:sz="4" w:space="0" w:color="auto"/>
              <w:right w:val="single" w:sz="8" w:space="0" w:color="auto"/>
            </w:tcBorders>
            <w:tcMar>
              <w:top w:w="0" w:type="dxa"/>
              <w:left w:w="108" w:type="dxa"/>
              <w:bottom w:w="0" w:type="dxa"/>
              <w:right w:w="108" w:type="dxa"/>
            </w:tcMar>
            <w:vAlign w:val="center"/>
            <w:hideMark/>
          </w:tcPr>
          <w:p w14:paraId="4B999F5A" w14:textId="77777777" w:rsidR="001B2168" w:rsidRPr="00BF6269" w:rsidRDefault="001B2168">
            <w:pPr>
              <w:jc w:val="center"/>
              <w:rPr>
                <w:sz w:val="24"/>
                <w:szCs w:val="24"/>
                <w:lang w:eastAsia="en-GB"/>
              </w:rPr>
            </w:pPr>
            <w:r w:rsidRPr="00BF6269">
              <w:rPr>
                <w:sz w:val="24"/>
                <w:szCs w:val="24"/>
                <w:lang w:eastAsia="en-GB"/>
              </w:rPr>
              <w:t>1 November 2020</w:t>
            </w:r>
          </w:p>
        </w:tc>
        <w:tc>
          <w:tcPr>
            <w:tcW w:w="3315" w:type="dxa"/>
            <w:tcBorders>
              <w:top w:val="nil"/>
              <w:left w:val="nil"/>
              <w:bottom w:val="double" w:sz="4" w:space="0" w:color="auto"/>
              <w:right w:val="double" w:sz="4" w:space="0" w:color="auto"/>
            </w:tcBorders>
            <w:tcMar>
              <w:top w:w="0" w:type="dxa"/>
              <w:left w:w="108" w:type="dxa"/>
              <w:bottom w:w="0" w:type="dxa"/>
              <w:right w:w="108" w:type="dxa"/>
            </w:tcMar>
            <w:vAlign w:val="center"/>
            <w:hideMark/>
          </w:tcPr>
          <w:p w14:paraId="5F831075" w14:textId="77777777" w:rsidR="001B2168" w:rsidRPr="00BF6269" w:rsidRDefault="001B2168">
            <w:pPr>
              <w:jc w:val="center"/>
              <w:rPr>
                <w:sz w:val="24"/>
                <w:szCs w:val="24"/>
                <w:lang w:eastAsia="en-GB"/>
              </w:rPr>
            </w:pPr>
            <w:r w:rsidRPr="00BF6269">
              <w:rPr>
                <w:sz w:val="24"/>
                <w:szCs w:val="24"/>
                <w:lang w:eastAsia="en-GB"/>
              </w:rPr>
              <w:t>39.4</w:t>
            </w:r>
          </w:p>
        </w:tc>
      </w:tr>
    </w:tbl>
    <w:p w14:paraId="63C6DEA5" w14:textId="77777777" w:rsid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049963C" w14:textId="77777777" w:rsidR="00671EA0" w:rsidRP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86A2213" w14:textId="71F5CBD6" w:rsidR="00031C46" w:rsidRDefault="00031C46" w:rsidP="006961C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D99C28E" w14:textId="2B5DC027" w:rsid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B5DD2BC" w14:textId="2393B7DF" w:rsidR="00860B39" w:rsidRPr="00E97C70" w:rsidRDefault="00860B39" w:rsidP="00860B3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2</w:t>
      </w:r>
      <w:r w:rsidRPr="00087983">
        <w:rPr>
          <w:sz w:val="24"/>
        </w:rPr>
        <w:t xml:space="preserve"> are included in the attached Consolidated Post Adjustment Circular.</w:t>
      </w:r>
      <w:r w:rsidRPr="00087983">
        <w:rPr>
          <w:b/>
          <w:sz w:val="24"/>
        </w:rPr>
        <w:tab/>
      </w:r>
      <w:r w:rsidRPr="00E97C70">
        <w:rPr>
          <w:b/>
          <w:sz w:val="24"/>
        </w:rPr>
        <w:tab/>
      </w:r>
    </w:p>
    <w:p w14:paraId="396A6E2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311E388" w14:textId="7EF70B04" w:rsidR="00860B39" w:rsidRPr="00BD12B1" w:rsidRDefault="00860B39" w:rsidP="00BD12B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6824BF">
        <w:rPr>
          <w:b/>
          <w:bCs/>
          <w:sz w:val="24"/>
          <w:szCs w:val="24"/>
        </w:rPr>
        <w:t>2</w:t>
      </w:r>
      <w:r w:rsidRPr="00BD12B1">
        <w:rPr>
          <w:b/>
          <w:bCs/>
          <w:sz w:val="24"/>
          <w:szCs w:val="24"/>
        </w:rPr>
        <w:t xml:space="preserve">: </w:t>
      </w:r>
      <w:r w:rsidRPr="00BD12B1">
        <w:rPr>
          <w:sz w:val="24"/>
          <w:szCs w:val="24"/>
          <w:u w:val="single"/>
        </w:rPr>
        <w:t>List of surveys by duty station for March 2021</w:t>
      </w:r>
    </w:p>
    <w:p w14:paraId="2052A5C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860B39" w:rsidRPr="005729AB" w14:paraId="3F8FB455" w14:textId="77777777" w:rsidTr="009C7BE3">
        <w:trPr>
          <w:trHeight w:val="648"/>
          <w:tblHeader/>
        </w:trPr>
        <w:tc>
          <w:tcPr>
            <w:tcW w:w="2790" w:type="dxa"/>
            <w:tcBorders>
              <w:bottom w:val="double" w:sz="4" w:space="0" w:color="auto"/>
            </w:tcBorders>
            <w:vAlign w:val="center"/>
          </w:tcPr>
          <w:p w14:paraId="1DAFC207" w14:textId="77777777" w:rsidR="00860B39" w:rsidRPr="005729AB" w:rsidRDefault="00860B39" w:rsidP="009C7BE3">
            <w:pPr>
              <w:spacing w:line="120" w:lineRule="exact"/>
              <w:jc w:val="center"/>
              <w:rPr>
                <w:b/>
                <w:bCs/>
                <w:sz w:val="24"/>
              </w:rPr>
            </w:pPr>
          </w:p>
          <w:p w14:paraId="7AB3597C" w14:textId="77777777" w:rsidR="00860B39" w:rsidRPr="005729AB" w:rsidRDefault="00860B39" w:rsidP="009C7BE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4D7CED2C" w14:textId="77777777" w:rsidR="00860B39" w:rsidRPr="005729AB" w:rsidRDefault="00860B39" w:rsidP="009C7BE3">
            <w:pPr>
              <w:spacing w:line="120" w:lineRule="exact"/>
              <w:jc w:val="center"/>
              <w:rPr>
                <w:b/>
                <w:bCs/>
                <w:sz w:val="24"/>
              </w:rPr>
            </w:pPr>
          </w:p>
          <w:p w14:paraId="4CA38607" w14:textId="77777777" w:rsidR="00860B39" w:rsidRPr="005729AB" w:rsidRDefault="00860B39" w:rsidP="009C7BE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38599A9A" w14:textId="77777777" w:rsidR="00860B39" w:rsidRPr="005729AB" w:rsidRDefault="00860B39" w:rsidP="009C7BE3">
            <w:pPr>
              <w:spacing w:line="120" w:lineRule="exact"/>
              <w:jc w:val="center"/>
              <w:rPr>
                <w:b/>
                <w:bCs/>
                <w:sz w:val="24"/>
              </w:rPr>
            </w:pPr>
          </w:p>
          <w:p w14:paraId="608CDA8A" w14:textId="77777777" w:rsidR="00860B39" w:rsidRPr="005729AB" w:rsidRDefault="00860B39" w:rsidP="009C7BE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16A8BCBF" w14:textId="77777777" w:rsidR="00860B39" w:rsidRPr="005729AB" w:rsidRDefault="00860B39" w:rsidP="009C7BE3">
            <w:pPr>
              <w:spacing w:line="120" w:lineRule="exact"/>
              <w:jc w:val="center"/>
              <w:rPr>
                <w:b/>
                <w:bCs/>
                <w:sz w:val="24"/>
              </w:rPr>
            </w:pPr>
          </w:p>
          <w:p w14:paraId="625DB258" w14:textId="77777777" w:rsidR="00860B39" w:rsidRPr="005729AB" w:rsidRDefault="00860B39" w:rsidP="009C7BE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860B39" w:rsidRPr="00704ADE" w14:paraId="7DEF43FC" w14:textId="77777777" w:rsidTr="009C7BE3">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705FCF8" w14:textId="5C5D2456" w:rsidR="00860B39" w:rsidRPr="00864BF5" w:rsidRDefault="00936F59" w:rsidP="009C7BE3">
            <w:pPr>
              <w:jc w:val="center"/>
              <w:rPr>
                <w:sz w:val="24"/>
                <w:szCs w:val="24"/>
              </w:rPr>
            </w:pPr>
            <w:r>
              <w:rPr>
                <w:sz w:val="24"/>
                <w:szCs w:val="24"/>
              </w:rPr>
              <w:t>Cambodia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C672A4" w14:textId="77777777" w:rsidR="00860B39" w:rsidRDefault="00860B39" w:rsidP="009C7BE3">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28A810" w14:textId="53BB5D38" w:rsidR="00860B39" w:rsidRDefault="004F07B4" w:rsidP="009C7BE3">
            <w:pPr>
              <w:jc w:val="center"/>
            </w:pPr>
            <w:r>
              <w:rPr>
                <w:sz w:val="24"/>
                <w:szCs w:val="24"/>
              </w:rPr>
              <w:t>December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DC44747" w14:textId="0A8CEA6C" w:rsidR="00860B39" w:rsidRPr="00DF5443" w:rsidRDefault="001A3918" w:rsidP="009C7BE3">
            <w:pPr>
              <w:jc w:val="center"/>
              <w:rPr>
                <w:color w:val="000000"/>
                <w:sz w:val="24"/>
                <w:szCs w:val="24"/>
              </w:rPr>
            </w:pPr>
            <w:r>
              <w:rPr>
                <w:sz w:val="24"/>
                <w:szCs w:val="24"/>
              </w:rPr>
              <w:t>January 2021</w:t>
            </w:r>
          </w:p>
        </w:tc>
      </w:tr>
      <w:tr w:rsidR="00860B39" w:rsidRPr="00704ADE" w14:paraId="157A4CE7" w14:textId="77777777" w:rsidTr="009C7BE3">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858367D" w14:textId="48C9758E" w:rsidR="00860B39" w:rsidRPr="00836387" w:rsidRDefault="00936F59" w:rsidP="009C7BE3">
            <w:pPr>
              <w:jc w:val="center"/>
              <w:rPr>
                <w:sz w:val="24"/>
                <w:szCs w:val="24"/>
              </w:rPr>
            </w:pPr>
            <w:r>
              <w:rPr>
                <w:rFonts w:asciiTheme="majorBidi" w:hAnsiTheme="majorBidi" w:cstheme="majorBidi"/>
                <w:sz w:val="24"/>
                <w:szCs w:val="24"/>
              </w:rPr>
              <w:t>Cuba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2F3F77" w14:textId="77777777" w:rsidR="00860B39" w:rsidRDefault="00860B39" w:rsidP="009C7BE3">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A27AD7" w14:textId="2F69FA5A" w:rsidR="00860B39" w:rsidRDefault="004F07B4" w:rsidP="009C7BE3">
            <w:pPr>
              <w:jc w:val="center"/>
              <w:rPr>
                <w:sz w:val="24"/>
                <w:szCs w:val="24"/>
              </w:rPr>
            </w:pPr>
            <w:r>
              <w:rPr>
                <w:sz w:val="24"/>
                <w:szCs w:val="24"/>
              </w:rPr>
              <w:t>November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A4F764D" w14:textId="108A5ADC" w:rsidR="00860B39" w:rsidRDefault="004F07B4" w:rsidP="009C7BE3">
            <w:pPr>
              <w:jc w:val="center"/>
              <w:rPr>
                <w:sz w:val="24"/>
                <w:szCs w:val="24"/>
              </w:rPr>
            </w:pPr>
            <w:r>
              <w:rPr>
                <w:sz w:val="24"/>
                <w:szCs w:val="24"/>
              </w:rPr>
              <w:t>December 2020</w:t>
            </w:r>
          </w:p>
        </w:tc>
      </w:tr>
      <w:tr w:rsidR="00860B39" w:rsidRPr="00704ADE" w14:paraId="71B64E5D" w14:textId="77777777" w:rsidTr="009C7BE3">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244A0E3" w14:textId="4C022F4A" w:rsidR="00860B39" w:rsidRDefault="00936F59" w:rsidP="009C7BE3">
            <w:pPr>
              <w:jc w:val="center"/>
              <w:rPr>
                <w:sz w:val="24"/>
                <w:szCs w:val="24"/>
              </w:rPr>
            </w:pPr>
            <w:r>
              <w:rPr>
                <w:sz w:val="24"/>
                <w:szCs w:val="24"/>
              </w:rPr>
              <w:t>Qatar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DD086A" w14:textId="77777777" w:rsidR="00860B39" w:rsidRDefault="00860B39" w:rsidP="009C7BE3">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98D68D" w14:textId="6DC4B92B" w:rsidR="00860B39" w:rsidRDefault="004F07B4" w:rsidP="009C7BE3">
            <w:pPr>
              <w:jc w:val="center"/>
              <w:rPr>
                <w:sz w:val="24"/>
                <w:szCs w:val="24"/>
              </w:rPr>
            </w:pPr>
            <w:r>
              <w:rPr>
                <w:sz w:val="24"/>
                <w:szCs w:val="24"/>
              </w:rPr>
              <w:t>November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96BA56E" w14:textId="0B94C7CC" w:rsidR="00860B39" w:rsidRDefault="004F07B4" w:rsidP="009C7BE3">
            <w:pPr>
              <w:jc w:val="center"/>
              <w:rPr>
                <w:color w:val="000000"/>
                <w:sz w:val="24"/>
                <w:szCs w:val="24"/>
              </w:rPr>
            </w:pPr>
            <w:r>
              <w:rPr>
                <w:sz w:val="24"/>
                <w:szCs w:val="24"/>
              </w:rPr>
              <w:t>December 2020</w:t>
            </w:r>
          </w:p>
        </w:tc>
      </w:tr>
      <w:tr w:rsidR="00860B39" w:rsidRPr="00704ADE" w14:paraId="2D5B2C6F" w14:textId="77777777" w:rsidTr="009C7BE3">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79E94B14" w14:textId="211A63F4" w:rsidR="00860B39" w:rsidRDefault="00193F39" w:rsidP="009C7BE3">
            <w:pPr>
              <w:jc w:val="center"/>
              <w:rPr>
                <w:sz w:val="24"/>
                <w:szCs w:val="24"/>
              </w:rPr>
            </w:pPr>
            <w:r>
              <w:rPr>
                <w:sz w:val="24"/>
                <w:szCs w:val="24"/>
              </w:rPr>
              <w:t>Saint Lucia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05F243DE" w14:textId="363FA6E5" w:rsidR="00860B39" w:rsidRDefault="00300237" w:rsidP="009C7BE3">
            <w:pPr>
              <w:jc w:val="center"/>
            </w:pPr>
            <w:r>
              <w:rPr>
                <w:sz w:val="24"/>
                <w:szCs w:val="24"/>
              </w:rPr>
              <w:t>Housing</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3A224A08" w14:textId="3A95C1FD" w:rsidR="00860B39" w:rsidRDefault="004F07B4" w:rsidP="009C7BE3">
            <w:pPr>
              <w:jc w:val="center"/>
            </w:pPr>
            <w:r>
              <w:rPr>
                <w:sz w:val="24"/>
                <w:szCs w:val="24"/>
              </w:rPr>
              <w:t>December 2020</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507ED917" w14:textId="4C986A64" w:rsidR="00860B39" w:rsidRDefault="004F07B4" w:rsidP="009C7BE3">
            <w:pPr>
              <w:jc w:val="center"/>
            </w:pPr>
            <w:r>
              <w:rPr>
                <w:sz w:val="24"/>
                <w:szCs w:val="24"/>
              </w:rPr>
              <w:t>December 2020</w:t>
            </w:r>
          </w:p>
        </w:tc>
      </w:tr>
    </w:tbl>
    <w:p w14:paraId="46A15B61" w14:textId="77777777" w:rsidR="006961CD" w:rsidRP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90D906A" w14:textId="77777777" w:rsidR="00031C46" w:rsidRDefault="00031C46" w:rsidP="006961CD">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7FCF1DF1"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6824BF">
        <w:rPr>
          <w:sz w:val="24"/>
          <w:szCs w:val="24"/>
        </w:rPr>
        <w:t>3</w:t>
      </w:r>
      <w:r w:rsidRPr="007D2F66">
        <w:rPr>
          <w:sz w:val="24"/>
          <w:szCs w:val="24"/>
        </w:rPr>
        <w:t xml:space="preserve"> is a summary of all PTAs in effect as of 1 </w:t>
      </w:r>
      <w:r w:rsidR="00E73A63">
        <w:rPr>
          <w:sz w:val="24"/>
          <w:szCs w:val="24"/>
        </w:rPr>
        <w:t>March</w:t>
      </w:r>
      <w:r w:rsidR="00B370E7">
        <w:rPr>
          <w:sz w:val="24"/>
          <w:szCs w:val="24"/>
        </w:rPr>
        <w:t xml:space="preserve">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7C36374B"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6824BF">
        <w:rPr>
          <w:sz w:val="24"/>
          <w:szCs w:val="24"/>
        </w:rPr>
        <w:t>3</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6824BF">
        <w:rPr>
          <w:sz w:val="24"/>
          <w:szCs w:val="24"/>
        </w:rPr>
        <w:t>3</w:t>
      </w:r>
      <w:r>
        <w:rPr>
          <w:sz w:val="24"/>
          <w:szCs w:val="24"/>
        </w:rPr>
        <w:t xml:space="preserve"> also provides the applicable start date of the PTA to all staff.</w:t>
      </w:r>
    </w:p>
    <w:p w14:paraId="32308971" w14:textId="77777777"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0B157671" w14:textId="2206C6E0"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6824BF">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73A63">
        <w:rPr>
          <w:sz w:val="24"/>
          <w:u w:val="single"/>
        </w:rPr>
        <w:t xml:space="preserve">March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1C04AABC" w14:textId="77777777" w:rsidR="00F2745B" w:rsidRDefault="00F2745B" w:rsidP="00F2745B">
      <w:pPr>
        <w:pStyle w:val="ListParagraph"/>
        <w:tabs>
          <w:tab w:val="left" w:pos="0"/>
        </w:tabs>
        <w:ind w:left="0"/>
        <w:jc w:val="both"/>
        <w:outlineLvl w:val="0"/>
        <w:rPr>
          <w:sz w:val="24"/>
          <w:szCs w:val="24"/>
        </w:rPr>
      </w:pPr>
      <w:r>
        <w:rPr>
          <w:sz w:val="24"/>
          <w:szCs w:val="24"/>
        </w:rPr>
        <w:t xml:space="preserve">  </w:t>
      </w:r>
    </w:p>
    <w:p w14:paraId="37EC0A7D" w14:textId="5EF1C96B" w:rsidR="000F0B79" w:rsidRDefault="000F0B79">
      <w:pPr>
        <w:rPr>
          <w:sz w:val="24"/>
          <w:szCs w:val="24"/>
        </w:rPr>
      </w:pPr>
    </w:p>
    <w:p w14:paraId="6F005CFB" w14:textId="77777777" w:rsidR="00EA3145" w:rsidRPr="00EA3145" w:rsidRDefault="00EA3145" w:rsidP="00EA31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CBB0D77" w14:textId="029210C4" w:rsidR="00EA3145" w:rsidRDefault="00EA3145" w:rsidP="00EA314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B0DBD35" w14:textId="421EE010" w:rsidR="004226C9" w:rsidRPr="004226C9" w:rsidRDefault="004226C9" w:rsidP="00027F5A">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 xml:space="preserve">The waiver of the 40 percent-of-rent limit on rental subsidies </w:t>
      </w:r>
      <w:r w:rsidRPr="004226C9">
        <w:rPr>
          <w:b/>
          <w:bCs/>
          <w:sz w:val="24"/>
        </w:rPr>
        <w:t xml:space="preserve">is </w:t>
      </w:r>
      <w:r w:rsidR="00DA1EF1">
        <w:rPr>
          <w:b/>
          <w:bCs/>
          <w:sz w:val="24"/>
        </w:rPr>
        <w:t xml:space="preserve">no longer </w:t>
      </w:r>
      <w:r w:rsidRPr="004226C9">
        <w:rPr>
          <w:b/>
          <w:bCs/>
          <w:sz w:val="24"/>
        </w:rPr>
        <w:t>applicable</w:t>
      </w:r>
      <w:r w:rsidRPr="004226C9">
        <w:rPr>
          <w:sz w:val="24"/>
        </w:rPr>
        <w:t xml:space="preserve"> for </w:t>
      </w:r>
      <w:r w:rsidR="00DA1EF1">
        <w:rPr>
          <w:b/>
          <w:bCs/>
          <w:sz w:val="24"/>
        </w:rPr>
        <w:t xml:space="preserve">Cambodia </w:t>
      </w:r>
      <w:r w:rsidRPr="004226C9">
        <w:rPr>
          <w:sz w:val="24"/>
        </w:rPr>
        <w:t xml:space="preserve">effective 1 </w:t>
      </w:r>
      <w:r w:rsidR="00127D81">
        <w:rPr>
          <w:sz w:val="24"/>
        </w:rPr>
        <w:t>March 2021</w:t>
      </w:r>
      <w:r w:rsidRPr="004226C9">
        <w:rPr>
          <w:sz w:val="24"/>
        </w:rPr>
        <w:t>.</w:t>
      </w:r>
    </w:p>
    <w:p w14:paraId="57BA4BF3" w14:textId="77777777" w:rsidR="004226C9" w:rsidRPr="004226C9" w:rsidRDefault="004226C9" w:rsidP="004226C9">
      <w:pPr>
        <w:pStyle w:val="ListParagraph"/>
        <w:tabs>
          <w:tab w:val="left" w:pos="0"/>
          <w:tab w:val="left" w:pos="720"/>
          <w:tab w:val="left" w:pos="9331"/>
        </w:tabs>
        <w:ind w:left="0"/>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211622D1" w:rsidR="00AF5616"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356703">
        <w:rPr>
          <w:sz w:val="24"/>
          <w:szCs w:val="24"/>
        </w:rPr>
        <w:t>Lebanon</w:t>
      </w:r>
      <w:r w:rsidRPr="0087494F">
        <w:rPr>
          <w:sz w:val="24"/>
          <w:szCs w:val="24"/>
        </w:rPr>
        <w:t> and </w:t>
      </w:r>
      <w:r w:rsidRPr="00356703">
        <w:rPr>
          <w:sz w:val="24"/>
          <w:szCs w:val="24"/>
        </w:rPr>
        <w:t>Sudan</w:t>
      </w:r>
      <w:r w:rsidRPr="0087494F">
        <w:rPr>
          <w:sz w:val="24"/>
          <w:szCs w:val="24"/>
        </w:rPr>
        <w:t xml:space="preserve">. Under this rule, the post adjustment multipliers of </w:t>
      </w:r>
      <w:r w:rsidRPr="00356703">
        <w:rPr>
          <w:sz w:val="24"/>
          <w:szCs w:val="24"/>
        </w:rPr>
        <w:t>Lebanon</w:t>
      </w:r>
      <w:r w:rsidRPr="0087494F">
        <w:rPr>
          <w:sz w:val="24"/>
          <w:szCs w:val="24"/>
        </w:rPr>
        <w:t xml:space="preserve"> and </w:t>
      </w:r>
      <w:r w:rsidRPr="00356703">
        <w:rPr>
          <w:sz w:val="24"/>
          <w:szCs w:val="24"/>
        </w:rPr>
        <w:t>Sudan</w:t>
      </w:r>
      <w:r w:rsidRPr="0087494F">
        <w:rPr>
          <w:sz w:val="24"/>
          <w:szCs w:val="24"/>
        </w:rPr>
        <w:t xml:space="preserve"> are reviewed on a monthly basis during the period of substantial inflation. </w:t>
      </w:r>
      <w:r w:rsidR="00222C5C" w:rsidRPr="0087494F">
        <w:rPr>
          <w:sz w:val="24"/>
          <w:szCs w:val="24"/>
        </w:rPr>
        <w:t xml:space="preserve">Based on the application of the one-month rule, the applicable post adjustment multiplier for </w:t>
      </w:r>
      <w:r w:rsidR="00222C5C" w:rsidRPr="00356703">
        <w:rPr>
          <w:sz w:val="24"/>
          <w:szCs w:val="24"/>
        </w:rPr>
        <w:t xml:space="preserve">Lebanon </w:t>
      </w:r>
      <w:r w:rsidR="00222C5C" w:rsidRPr="0087494F">
        <w:rPr>
          <w:sz w:val="24"/>
          <w:szCs w:val="24"/>
        </w:rPr>
        <w:t>effective 1 March 2021 is listed in the attached Consolidated Post Adjustment Circular.</w:t>
      </w:r>
      <w:r w:rsidR="00222C5C">
        <w:rPr>
          <w:sz w:val="24"/>
          <w:szCs w:val="24"/>
        </w:rPr>
        <w:t xml:space="preserve"> </w:t>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6F9BA9D" w14:textId="546DC420" w:rsidR="00AF5616" w:rsidRDefault="00AF5616"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B43D38">
        <w:rPr>
          <w:iCs/>
          <w:sz w:val="24"/>
          <w:szCs w:val="24"/>
        </w:rPr>
        <w:t>In the case of Sudan, the substantial inflation that triggered the one-month rule was accompanied by significant depreciation of the local currency relative to the US dollar</w:t>
      </w:r>
      <w:r w:rsidRPr="00AF5616">
        <w:rPr>
          <w:iCs/>
          <w:sz w:val="24"/>
          <w:szCs w:val="24"/>
        </w:rPr>
        <w:t>,</w:t>
      </w:r>
      <w:r w:rsidRPr="00B43D38">
        <w:rPr>
          <w:iCs/>
          <w:sz w:val="24"/>
          <w:szCs w:val="24"/>
        </w:rPr>
        <w:t xml:space="preserve"> </w:t>
      </w:r>
      <w:r w:rsidRPr="00AF5616">
        <w:rPr>
          <w:iCs/>
          <w:sz w:val="24"/>
          <w:szCs w:val="24"/>
        </w:rPr>
        <w:t>and</w:t>
      </w:r>
      <w:r w:rsidRPr="00B43D38">
        <w:rPr>
          <w:iCs/>
          <w:sz w:val="24"/>
          <w:szCs w:val="24"/>
        </w:rPr>
        <w:t xml:space="preserve"> the combined effect of inflation and depreciation of the local currency resulted in a reduction in multiplier that triggered the 10-point rule. However, in accordance with the special measures outlined in ICSC/CIRC/GEN/05/2020, the post adjustment multiplier for Sudan, is </w:t>
      </w:r>
      <w:r w:rsidRPr="00F952F9">
        <w:rPr>
          <w:iCs/>
          <w:sz w:val="24"/>
          <w:szCs w:val="24"/>
        </w:rPr>
        <w:t>frozen</w:t>
      </w:r>
      <w:r w:rsidRPr="00B43D38">
        <w:rPr>
          <w:iCs/>
          <w:sz w:val="24"/>
          <w:szCs w:val="24"/>
        </w:rPr>
        <w:t xml:space="preserve"> at its prevailing level to protect the net take-home pay (NTP) of staff at the duty station, effective 1 March 2021. Sudan will be reviewed on a monthly basis, in accordance with the one-month rule, and the result of such reviews will be implemented in accordance with the established special measures.</w:t>
      </w:r>
    </w:p>
    <w:p w14:paraId="6DFE964E"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568EEEF" w14:textId="25A2F821" w:rsidR="006774D9" w:rsidRDefault="006774D9">
      <w:pPr>
        <w:rPr>
          <w:sz w:val="24"/>
          <w:szCs w:val="24"/>
        </w:rPr>
      </w:pPr>
    </w:p>
    <w:p w14:paraId="37494D9B" w14:textId="746AE5BD" w:rsidR="00356703" w:rsidRPr="00FF6E42" w:rsidRDefault="00356703" w:rsidP="00356703">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rFonts w:eastAsia="Calibri"/>
          <w:b/>
          <w:bCs/>
          <w:sz w:val="24"/>
          <w:szCs w:val="24"/>
          <w:u w:val="single"/>
        </w:rPr>
        <w:t>R</w:t>
      </w:r>
      <w:r w:rsidRPr="00DB6C43">
        <w:rPr>
          <w:rFonts w:eastAsia="Calibri"/>
          <w:b/>
          <w:bCs/>
          <w:sz w:val="24"/>
          <w:szCs w:val="24"/>
          <w:u w:val="single"/>
        </w:rPr>
        <w:t>e</w:t>
      </w:r>
      <w:r w:rsidRPr="00DB6C43">
        <w:rPr>
          <w:b/>
          <w:bCs/>
          <w:sz w:val="24"/>
          <w:szCs w:val="24"/>
          <w:u w:val="single"/>
          <w:lang w:eastAsia="zh-CN"/>
        </w:rPr>
        <w:t>troactive</w:t>
      </w:r>
      <w:r w:rsidRPr="00CD6B73">
        <w:rPr>
          <w:b/>
          <w:bCs/>
          <w:sz w:val="24"/>
          <w:szCs w:val="24"/>
          <w:u w:val="single"/>
          <w:lang w:eastAsia="zh-CN"/>
        </w:rPr>
        <w:t xml:space="preserve"> pay for </w:t>
      </w:r>
      <w:r>
        <w:rPr>
          <w:b/>
          <w:bCs/>
          <w:sz w:val="24"/>
          <w:szCs w:val="24"/>
          <w:u w:val="single"/>
          <w:lang w:eastAsia="zh-CN"/>
        </w:rPr>
        <w:t xml:space="preserve">staff in the Professional and higher categories based in </w:t>
      </w:r>
      <w:r w:rsidRPr="00CD6B73">
        <w:rPr>
          <w:b/>
          <w:bCs/>
          <w:sz w:val="24"/>
          <w:szCs w:val="24"/>
          <w:u w:val="single"/>
          <w:lang w:eastAsia="zh-CN"/>
        </w:rPr>
        <w:t>the Republic of Korea</w:t>
      </w:r>
    </w:p>
    <w:p w14:paraId="7815D164" w14:textId="2C36360E" w:rsidR="006774D9" w:rsidRDefault="006774D9">
      <w:pPr>
        <w:rPr>
          <w:sz w:val="24"/>
          <w:szCs w:val="24"/>
        </w:rPr>
      </w:pPr>
    </w:p>
    <w:p w14:paraId="36C47B59" w14:textId="2ABCCB04" w:rsidR="007A0841" w:rsidRDefault="007A0841">
      <w:pPr>
        <w:rPr>
          <w:sz w:val="24"/>
          <w:szCs w:val="24"/>
        </w:rPr>
      </w:pPr>
    </w:p>
    <w:p w14:paraId="04E0C220" w14:textId="77777777" w:rsidR="00356703" w:rsidRPr="00733FD1" w:rsidRDefault="00356703"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33FD1">
        <w:rPr>
          <w:sz w:val="24"/>
          <w:szCs w:val="24"/>
        </w:rPr>
        <w:t>The ICSC secretariat discovered a glitch in the template of the Integrated Data Management System (IDMS) for updating the housing index</w:t>
      </w:r>
      <w:r>
        <w:rPr>
          <w:sz w:val="24"/>
          <w:szCs w:val="24"/>
        </w:rPr>
        <w:t>, limited to</w:t>
      </w:r>
      <w:r w:rsidRPr="00733FD1">
        <w:rPr>
          <w:sz w:val="24"/>
          <w:szCs w:val="24"/>
        </w:rPr>
        <w:t xml:space="preserve"> duty stations with a new housing survey under the 2016 round</w:t>
      </w:r>
      <w:r>
        <w:rPr>
          <w:sz w:val="24"/>
          <w:szCs w:val="24"/>
        </w:rPr>
        <w:t xml:space="preserve">: </w:t>
      </w:r>
      <w:r w:rsidRPr="00733FD1">
        <w:rPr>
          <w:sz w:val="24"/>
          <w:szCs w:val="24"/>
        </w:rPr>
        <w:t xml:space="preserve">the </w:t>
      </w:r>
      <w:r>
        <w:rPr>
          <w:sz w:val="24"/>
          <w:szCs w:val="24"/>
        </w:rPr>
        <w:t>template</w:t>
      </w:r>
      <w:r w:rsidRPr="00733FD1">
        <w:rPr>
          <w:sz w:val="24"/>
          <w:szCs w:val="24"/>
        </w:rPr>
        <w:t xml:space="preserve"> was</w:t>
      </w:r>
      <w:r>
        <w:rPr>
          <w:sz w:val="24"/>
          <w:szCs w:val="24"/>
        </w:rPr>
        <w:t xml:space="preserve"> not</w:t>
      </w:r>
      <w:r w:rsidRPr="00733FD1">
        <w:rPr>
          <w:sz w:val="24"/>
          <w:szCs w:val="24"/>
        </w:rPr>
        <w:t xml:space="preserve"> </w:t>
      </w:r>
      <w:r>
        <w:rPr>
          <w:sz w:val="24"/>
          <w:szCs w:val="24"/>
        </w:rPr>
        <w:t>applying</w:t>
      </w:r>
      <w:r w:rsidRPr="00733FD1">
        <w:rPr>
          <w:sz w:val="24"/>
          <w:szCs w:val="24"/>
        </w:rPr>
        <w:t xml:space="preserve"> the correct exchange rate. This issue has been resolved as of March 2021, and the post adjustment multipliers (PAMs) have been recalculated </w:t>
      </w:r>
      <w:r>
        <w:rPr>
          <w:sz w:val="24"/>
          <w:szCs w:val="24"/>
        </w:rPr>
        <w:t xml:space="preserve">for </w:t>
      </w:r>
      <w:r w:rsidRPr="00FD7E79">
        <w:rPr>
          <w:b/>
          <w:bCs/>
          <w:sz w:val="24"/>
          <w:szCs w:val="24"/>
        </w:rPr>
        <w:t>Republic of Korea</w:t>
      </w:r>
      <w:r w:rsidRPr="00733FD1">
        <w:rPr>
          <w:sz w:val="24"/>
          <w:szCs w:val="24"/>
        </w:rPr>
        <w:t xml:space="preserve"> and </w:t>
      </w:r>
      <w:r w:rsidRPr="00FD7E79">
        <w:rPr>
          <w:b/>
          <w:bCs/>
          <w:sz w:val="24"/>
          <w:szCs w:val="24"/>
        </w:rPr>
        <w:t>Belize</w:t>
      </w:r>
      <w:r w:rsidRPr="00733FD1">
        <w:rPr>
          <w:sz w:val="24"/>
          <w:szCs w:val="24"/>
        </w:rPr>
        <w:t>, the only two duty stations with housing</w:t>
      </w:r>
      <w:r>
        <w:rPr>
          <w:sz w:val="24"/>
          <w:szCs w:val="24"/>
        </w:rPr>
        <w:t>-</w:t>
      </w:r>
      <w:r w:rsidRPr="00733FD1">
        <w:rPr>
          <w:sz w:val="24"/>
          <w:szCs w:val="24"/>
        </w:rPr>
        <w:t xml:space="preserve">only surveys so far in the 2016 round. </w:t>
      </w:r>
    </w:p>
    <w:p w14:paraId="3D83EC37" w14:textId="77777777" w:rsidR="00356703" w:rsidRPr="00733FD1" w:rsidRDefault="00356703" w:rsidP="00356703">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909C25D" w14:textId="77777777" w:rsidR="00356703" w:rsidRPr="00733FD1" w:rsidRDefault="00356703"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33FD1">
        <w:rPr>
          <w:sz w:val="24"/>
          <w:szCs w:val="24"/>
        </w:rPr>
        <w:t xml:space="preserve">Since the </w:t>
      </w:r>
      <w:r w:rsidRPr="00FD7E79">
        <w:rPr>
          <w:b/>
          <w:bCs/>
          <w:sz w:val="24"/>
          <w:szCs w:val="24"/>
        </w:rPr>
        <w:t>exchange rate</w:t>
      </w:r>
      <w:r w:rsidRPr="00733FD1">
        <w:rPr>
          <w:sz w:val="24"/>
          <w:szCs w:val="24"/>
        </w:rPr>
        <w:t xml:space="preserve"> for </w:t>
      </w:r>
      <w:r w:rsidRPr="00FD7E79">
        <w:rPr>
          <w:b/>
          <w:bCs/>
          <w:sz w:val="24"/>
          <w:szCs w:val="24"/>
        </w:rPr>
        <w:t xml:space="preserve">Belize </w:t>
      </w:r>
      <w:r w:rsidRPr="00733FD1">
        <w:rPr>
          <w:sz w:val="24"/>
          <w:szCs w:val="24"/>
        </w:rPr>
        <w:t xml:space="preserve">was </w:t>
      </w:r>
      <w:r w:rsidRPr="00356703">
        <w:rPr>
          <w:sz w:val="24"/>
          <w:szCs w:val="24"/>
        </w:rPr>
        <w:t>unchanged</w:t>
      </w:r>
      <w:r w:rsidRPr="00733FD1">
        <w:rPr>
          <w:sz w:val="24"/>
          <w:szCs w:val="24"/>
        </w:rPr>
        <w:t xml:space="preserve"> since the last </w:t>
      </w:r>
      <w:r>
        <w:rPr>
          <w:sz w:val="24"/>
          <w:szCs w:val="24"/>
        </w:rPr>
        <w:t>p</w:t>
      </w:r>
      <w:r w:rsidRPr="00733FD1">
        <w:rPr>
          <w:sz w:val="24"/>
          <w:szCs w:val="24"/>
        </w:rPr>
        <w:t>lace-to-place survey (August 2018)</w:t>
      </w:r>
      <w:r>
        <w:rPr>
          <w:sz w:val="24"/>
          <w:szCs w:val="24"/>
        </w:rPr>
        <w:t>,</w:t>
      </w:r>
      <w:r w:rsidRPr="00733FD1">
        <w:rPr>
          <w:sz w:val="24"/>
          <w:szCs w:val="24"/>
        </w:rPr>
        <w:t xml:space="preserve"> </w:t>
      </w:r>
      <w:r w:rsidRPr="00FD7E79">
        <w:rPr>
          <w:b/>
          <w:bCs/>
          <w:sz w:val="24"/>
          <w:szCs w:val="24"/>
        </w:rPr>
        <w:t>there is no impact</w:t>
      </w:r>
      <w:r w:rsidRPr="00733FD1">
        <w:rPr>
          <w:sz w:val="24"/>
          <w:szCs w:val="24"/>
        </w:rPr>
        <w:t xml:space="preserve"> on the </w:t>
      </w:r>
      <w:r w:rsidRPr="00FD7E79">
        <w:rPr>
          <w:b/>
          <w:bCs/>
          <w:sz w:val="24"/>
          <w:szCs w:val="24"/>
        </w:rPr>
        <w:t>PAMs</w:t>
      </w:r>
      <w:r w:rsidRPr="00733FD1">
        <w:rPr>
          <w:sz w:val="24"/>
          <w:szCs w:val="24"/>
        </w:rPr>
        <w:t xml:space="preserve"> published in the past for this duty station. However, for the </w:t>
      </w:r>
      <w:r w:rsidRPr="00FD7E79">
        <w:rPr>
          <w:b/>
          <w:bCs/>
          <w:sz w:val="24"/>
          <w:szCs w:val="24"/>
        </w:rPr>
        <w:t>Republic of Korea</w:t>
      </w:r>
      <w:r w:rsidRPr="00733FD1">
        <w:rPr>
          <w:sz w:val="24"/>
          <w:szCs w:val="24"/>
        </w:rPr>
        <w:t xml:space="preserve">, the difference between the published and revised PAM is </w:t>
      </w:r>
      <w:r w:rsidRPr="00FD7E79">
        <w:rPr>
          <w:b/>
          <w:bCs/>
          <w:sz w:val="24"/>
          <w:szCs w:val="24"/>
        </w:rPr>
        <w:t>+0.4 PAM points per month since November 2020</w:t>
      </w:r>
      <w:r w:rsidRPr="00733FD1">
        <w:rPr>
          <w:sz w:val="24"/>
          <w:szCs w:val="24"/>
        </w:rPr>
        <w:t xml:space="preserve">. </w:t>
      </w:r>
    </w:p>
    <w:p w14:paraId="56722F18" w14:textId="77777777" w:rsidR="00356703" w:rsidRPr="00733FD1" w:rsidRDefault="00356703" w:rsidP="00356703">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585863B" w14:textId="51883641" w:rsidR="00356703" w:rsidRPr="00356703" w:rsidRDefault="00356703"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E2082E">
        <w:rPr>
          <w:sz w:val="24"/>
          <w:szCs w:val="24"/>
        </w:rPr>
        <w:t xml:space="preserve">Therefore, eligible staff members serving in the </w:t>
      </w:r>
      <w:r w:rsidRPr="00356703">
        <w:rPr>
          <w:sz w:val="24"/>
          <w:szCs w:val="24"/>
        </w:rPr>
        <w:t>Republic of Korea</w:t>
      </w:r>
      <w:r w:rsidRPr="00E2082E">
        <w:rPr>
          <w:sz w:val="24"/>
          <w:szCs w:val="24"/>
        </w:rPr>
        <w:t xml:space="preserve"> are entitled to </w:t>
      </w:r>
      <w:r w:rsidRPr="00356703">
        <w:rPr>
          <w:sz w:val="24"/>
          <w:szCs w:val="24"/>
        </w:rPr>
        <w:t>retroactive salary payments</w:t>
      </w:r>
      <w:r w:rsidRPr="00E2082E">
        <w:rPr>
          <w:sz w:val="24"/>
          <w:szCs w:val="24"/>
        </w:rPr>
        <w:t xml:space="preserve">, which can be effected by granting a one-time payment in extra PAM points, cumulated from November 2020 to February 2021, as specified in Table </w:t>
      </w:r>
      <w:r w:rsidR="00A865DA">
        <w:rPr>
          <w:sz w:val="24"/>
          <w:szCs w:val="24"/>
        </w:rPr>
        <w:t>4</w:t>
      </w:r>
      <w:r w:rsidRPr="00E2082E">
        <w:rPr>
          <w:sz w:val="24"/>
          <w:szCs w:val="24"/>
        </w:rPr>
        <w:t>, effective 1 March 2021.</w:t>
      </w:r>
    </w:p>
    <w:p w14:paraId="1E7B6F76" w14:textId="77777777" w:rsidR="00356703" w:rsidRPr="00356703" w:rsidRDefault="00356703" w:rsidP="00356703">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8AF4116" w14:textId="77777777" w:rsidR="00356703" w:rsidRPr="00E2082E" w:rsidRDefault="00356703" w:rsidP="00356703">
      <w:pPr>
        <w:pStyle w:val="ListParagraph"/>
        <w:autoSpaceDE w:val="0"/>
        <w:autoSpaceDN w:val="0"/>
        <w:spacing w:line="360" w:lineRule="auto"/>
        <w:ind w:left="0"/>
        <w:jc w:val="both"/>
        <w:rPr>
          <w:sz w:val="24"/>
          <w:szCs w:val="24"/>
        </w:rPr>
      </w:pPr>
    </w:p>
    <w:p w14:paraId="5660DDA8" w14:textId="2BE6654C" w:rsidR="00356703" w:rsidRDefault="00356703" w:rsidP="00356703">
      <w:pPr>
        <w:jc w:val="center"/>
        <w:textAlignment w:val="baseline"/>
        <w:rPr>
          <w:sz w:val="24"/>
          <w:szCs w:val="24"/>
          <w:u w:val="single"/>
          <w:lang w:eastAsia="zh-CN"/>
        </w:rPr>
      </w:pPr>
      <w:r w:rsidRPr="00356703">
        <w:rPr>
          <w:b/>
          <w:bCs/>
          <w:sz w:val="24"/>
          <w:szCs w:val="24"/>
        </w:rPr>
        <w:lastRenderedPageBreak/>
        <w:t xml:space="preserve">Table </w:t>
      </w:r>
      <w:r w:rsidR="00A865DA">
        <w:rPr>
          <w:b/>
          <w:bCs/>
          <w:sz w:val="24"/>
          <w:szCs w:val="24"/>
        </w:rPr>
        <w:t>4</w:t>
      </w:r>
      <w:r w:rsidRPr="00356703">
        <w:rPr>
          <w:b/>
          <w:bCs/>
          <w:sz w:val="24"/>
          <w:szCs w:val="24"/>
        </w:rPr>
        <w:t xml:space="preserve">: </w:t>
      </w:r>
      <w:r w:rsidRPr="00356703">
        <w:rPr>
          <w:sz w:val="24"/>
          <w:szCs w:val="24"/>
          <w:u w:val="single"/>
        </w:rPr>
        <w:t>Cumulative multiplier points to be paid retroactively for staff in the Professional and</w:t>
      </w:r>
      <w:r>
        <w:rPr>
          <w:sz w:val="24"/>
          <w:szCs w:val="24"/>
          <w:u w:val="single"/>
          <w:lang w:eastAsia="zh-CN"/>
        </w:rPr>
        <w:t xml:space="preserve"> higher categories</w:t>
      </w:r>
      <w:r w:rsidRPr="00D66A60">
        <w:rPr>
          <w:sz w:val="24"/>
          <w:szCs w:val="24"/>
          <w:u w:val="single"/>
          <w:lang w:eastAsia="zh-CN"/>
        </w:rPr>
        <w:t xml:space="preserve"> assigned to the </w:t>
      </w:r>
      <w:r>
        <w:rPr>
          <w:sz w:val="24"/>
          <w:szCs w:val="24"/>
          <w:u w:val="single"/>
          <w:lang w:eastAsia="zh-CN"/>
        </w:rPr>
        <w:t xml:space="preserve">Republic of </w:t>
      </w:r>
      <w:r w:rsidRPr="00D66A60">
        <w:rPr>
          <w:sz w:val="24"/>
          <w:szCs w:val="24"/>
          <w:u w:val="single"/>
          <w:lang w:eastAsia="zh-CN"/>
        </w:rPr>
        <w:t xml:space="preserve">Korea </w:t>
      </w:r>
    </w:p>
    <w:p w14:paraId="5D245437" w14:textId="77777777" w:rsidR="00356703" w:rsidRPr="00D66A60" w:rsidRDefault="00356703" w:rsidP="00356703">
      <w:pPr>
        <w:jc w:val="center"/>
        <w:textAlignment w:val="baseline"/>
        <w:rPr>
          <w:sz w:val="24"/>
          <w:szCs w:val="24"/>
          <w:u w:val="single"/>
          <w:lang w:eastAsia="zh-CN"/>
        </w:rPr>
      </w:pPr>
    </w:p>
    <w:tbl>
      <w:tblPr>
        <w:tblW w:w="9342" w:type="dxa"/>
        <w:tblLook w:val="04A0" w:firstRow="1" w:lastRow="0" w:firstColumn="1" w:lastColumn="0" w:noHBand="0" w:noVBand="1"/>
      </w:tblPr>
      <w:tblGrid>
        <w:gridCol w:w="1318"/>
        <w:gridCol w:w="1752"/>
        <w:gridCol w:w="1620"/>
        <w:gridCol w:w="2706"/>
        <w:gridCol w:w="1946"/>
      </w:tblGrid>
      <w:tr w:rsidR="00356703" w:rsidRPr="004229E1" w14:paraId="5A9DB93D" w14:textId="77777777" w:rsidTr="00356703">
        <w:trPr>
          <w:trHeight w:val="1751"/>
        </w:trPr>
        <w:tc>
          <w:tcPr>
            <w:tcW w:w="1318" w:type="dxa"/>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55BFA82F"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Month</w:t>
            </w:r>
          </w:p>
        </w:tc>
        <w:tc>
          <w:tcPr>
            <w:tcW w:w="1752" w:type="dxa"/>
            <w:tcBorders>
              <w:top w:val="double" w:sz="6" w:space="0" w:color="auto"/>
              <w:left w:val="single" w:sz="4" w:space="0" w:color="auto"/>
              <w:bottom w:val="double" w:sz="6" w:space="0" w:color="auto"/>
              <w:right w:val="single" w:sz="4" w:space="0" w:color="auto"/>
            </w:tcBorders>
            <w:shd w:val="clear" w:color="auto" w:fill="auto"/>
            <w:noWrap/>
            <w:vAlign w:val="center"/>
            <w:hideMark/>
          </w:tcPr>
          <w:p w14:paraId="34A3E3A0"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Published PAM</w:t>
            </w:r>
          </w:p>
        </w:tc>
        <w:tc>
          <w:tcPr>
            <w:tcW w:w="1620" w:type="dxa"/>
            <w:tcBorders>
              <w:top w:val="double" w:sz="6" w:space="0" w:color="auto"/>
              <w:left w:val="nil"/>
              <w:bottom w:val="double" w:sz="6" w:space="0" w:color="auto"/>
              <w:right w:val="single" w:sz="4" w:space="0" w:color="auto"/>
            </w:tcBorders>
            <w:shd w:val="clear" w:color="auto" w:fill="auto"/>
            <w:noWrap/>
            <w:vAlign w:val="center"/>
            <w:hideMark/>
          </w:tcPr>
          <w:p w14:paraId="0E602EB8"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Revised</w:t>
            </w:r>
          </w:p>
          <w:p w14:paraId="1AED0829"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PAM</w:t>
            </w:r>
          </w:p>
        </w:tc>
        <w:tc>
          <w:tcPr>
            <w:tcW w:w="2706" w:type="dxa"/>
            <w:tcBorders>
              <w:top w:val="double" w:sz="6" w:space="0" w:color="auto"/>
              <w:left w:val="nil"/>
              <w:bottom w:val="double" w:sz="6" w:space="0" w:color="auto"/>
              <w:right w:val="single" w:sz="4" w:space="0" w:color="auto"/>
            </w:tcBorders>
            <w:shd w:val="clear" w:color="auto" w:fill="auto"/>
            <w:vAlign w:val="center"/>
            <w:hideMark/>
          </w:tcPr>
          <w:p w14:paraId="125ED308"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Staff assigned to Korea Rep.</w:t>
            </w:r>
          </w:p>
        </w:tc>
        <w:tc>
          <w:tcPr>
            <w:tcW w:w="1946" w:type="dxa"/>
            <w:tcBorders>
              <w:top w:val="double" w:sz="6" w:space="0" w:color="auto"/>
              <w:left w:val="nil"/>
              <w:bottom w:val="double" w:sz="6" w:space="0" w:color="auto"/>
              <w:right w:val="double" w:sz="6" w:space="0" w:color="auto"/>
            </w:tcBorders>
            <w:shd w:val="clear" w:color="auto" w:fill="auto"/>
            <w:vAlign w:val="center"/>
            <w:hideMark/>
          </w:tcPr>
          <w:p w14:paraId="5AD28DFB" w14:textId="77777777" w:rsidR="00356703" w:rsidRPr="00C74515" w:rsidRDefault="00356703" w:rsidP="00356703">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 xml:space="preserve">Cumulative </w:t>
            </w:r>
            <w:r>
              <w:rPr>
                <w:rFonts w:asciiTheme="majorBidi" w:hAnsiTheme="majorBidi" w:cstheme="majorBidi"/>
                <w:b/>
                <w:bCs/>
                <w:color w:val="000000"/>
                <w:sz w:val="22"/>
                <w:szCs w:val="22"/>
              </w:rPr>
              <w:t>PAM</w:t>
            </w:r>
            <w:r w:rsidRPr="00C74515">
              <w:rPr>
                <w:rFonts w:asciiTheme="majorBidi" w:hAnsiTheme="majorBidi" w:cstheme="majorBidi"/>
                <w:b/>
                <w:bCs/>
                <w:color w:val="000000"/>
                <w:sz w:val="22"/>
                <w:szCs w:val="22"/>
              </w:rPr>
              <w:t xml:space="preserve"> points to be retroactively paid</w:t>
            </w:r>
          </w:p>
        </w:tc>
      </w:tr>
      <w:tr w:rsidR="00356703" w:rsidRPr="004229E1" w14:paraId="02546BD5" w14:textId="77777777" w:rsidTr="007A1CBD">
        <w:trPr>
          <w:trHeight w:val="360"/>
        </w:trPr>
        <w:tc>
          <w:tcPr>
            <w:tcW w:w="1318" w:type="dxa"/>
            <w:tcBorders>
              <w:top w:val="nil"/>
              <w:left w:val="double" w:sz="6" w:space="0" w:color="auto"/>
              <w:bottom w:val="single" w:sz="4" w:space="0" w:color="auto"/>
              <w:right w:val="single" w:sz="4" w:space="0" w:color="auto"/>
            </w:tcBorders>
            <w:shd w:val="clear" w:color="auto" w:fill="auto"/>
            <w:noWrap/>
            <w:vAlign w:val="center"/>
            <w:hideMark/>
          </w:tcPr>
          <w:p w14:paraId="6FD837F1"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Nov-20</w:t>
            </w:r>
          </w:p>
        </w:tc>
        <w:tc>
          <w:tcPr>
            <w:tcW w:w="1752" w:type="dxa"/>
            <w:tcBorders>
              <w:top w:val="nil"/>
              <w:left w:val="single" w:sz="4" w:space="0" w:color="auto"/>
              <w:bottom w:val="single" w:sz="4" w:space="0" w:color="auto"/>
              <w:right w:val="single" w:sz="4" w:space="0" w:color="auto"/>
            </w:tcBorders>
            <w:shd w:val="clear" w:color="auto" w:fill="auto"/>
            <w:noWrap/>
            <w:vAlign w:val="center"/>
            <w:hideMark/>
          </w:tcPr>
          <w:p w14:paraId="54E71023"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64.2</w:t>
            </w:r>
          </w:p>
        </w:tc>
        <w:tc>
          <w:tcPr>
            <w:tcW w:w="1620" w:type="dxa"/>
            <w:tcBorders>
              <w:top w:val="nil"/>
              <w:left w:val="nil"/>
              <w:bottom w:val="single" w:sz="4" w:space="0" w:color="auto"/>
              <w:right w:val="single" w:sz="4" w:space="0" w:color="auto"/>
            </w:tcBorders>
            <w:shd w:val="clear" w:color="auto" w:fill="auto"/>
            <w:noWrap/>
            <w:vAlign w:val="center"/>
            <w:hideMark/>
          </w:tcPr>
          <w:p w14:paraId="3F62E4A8"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64.6</w:t>
            </w:r>
          </w:p>
        </w:tc>
        <w:tc>
          <w:tcPr>
            <w:tcW w:w="2706" w:type="dxa"/>
            <w:tcBorders>
              <w:top w:val="nil"/>
              <w:left w:val="nil"/>
              <w:bottom w:val="single" w:sz="4" w:space="0" w:color="auto"/>
              <w:right w:val="single" w:sz="4" w:space="0" w:color="auto"/>
            </w:tcBorders>
            <w:shd w:val="clear" w:color="auto" w:fill="auto"/>
            <w:vAlign w:val="center"/>
            <w:hideMark/>
          </w:tcPr>
          <w:p w14:paraId="4FEAE7FB"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November, 2020</w:t>
            </w:r>
          </w:p>
        </w:tc>
        <w:tc>
          <w:tcPr>
            <w:tcW w:w="1946" w:type="dxa"/>
            <w:tcBorders>
              <w:top w:val="nil"/>
              <w:left w:val="single" w:sz="4" w:space="0" w:color="auto"/>
              <w:bottom w:val="single" w:sz="4" w:space="0" w:color="auto"/>
              <w:right w:val="double" w:sz="6" w:space="0" w:color="auto"/>
            </w:tcBorders>
            <w:shd w:val="clear" w:color="auto" w:fill="auto"/>
            <w:noWrap/>
            <w:vAlign w:val="center"/>
            <w:hideMark/>
          </w:tcPr>
          <w:p w14:paraId="01D2780E"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1.6</w:t>
            </w:r>
          </w:p>
        </w:tc>
      </w:tr>
      <w:tr w:rsidR="00356703" w:rsidRPr="004229E1" w14:paraId="2698E347" w14:textId="77777777" w:rsidTr="007A1CBD">
        <w:trPr>
          <w:trHeight w:val="343"/>
        </w:trPr>
        <w:tc>
          <w:tcPr>
            <w:tcW w:w="1318" w:type="dxa"/>
            <w:tcBorders>
              <w:top w:val="nil"/>
              <w:left w:val="double" w:sz="6" w:space="0" w:color="auto"/>
              <w:bottom w:val="single" w:sz="4" w:space="0" w:color="auto"/>
              <w:right w:val="single" w:sz="4" w:space="0" w:color="auto"/>
            </w:tcBorders>
            <w:shd w:val="clear" w:color="auto" w:fill="auto"/>
            <w:noWrap/>
            <w:vAlign w:val="center"/>
            <w:hideMark/>
          </w:tcPr>
          <w:p w14:paraId="7BB98D70"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Dec-20</w:t>
            </w:r>
          </w:p>
        </w:tc>
        <w:tc>
          <w:tcPr>
            <w:tcW w:w="1752" w:type="dxa"/>
            <w:tcBorders>
              <w:top w:val="nil"/>
              <w:left w:val="single" w:sz="4" w:space="0" w:color="auto"/>
              <w:bottom w:val="single" w:sz="4" w:space="0" w:color="auto"/>
              <w:right w:val="single" w:sz="4" w:space="0" w:color="auto"/>
            </w:tcBorders>
            <w:shd w:val="clear" w:color="auto" w:fill="auto"/>
            <w:noWrap/>
            <w:vAlign w:val="center"/>
            <w:hideMark/>
          </w:tcPr>
          <w:p w14:paraId="18740855"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64.2</w:t>
            </w:r>
          </w:p>
        </w:tc>
        <w:tc>
          <w:tcPr>
            <w:tcW w:w="1620" w:type="dxa"/>
            <w:tcBorders>
              <w:top w:val="nil"/>
              <w:left w:val="nil"/>
              <w:bottom w:val="single" w:sz="4" w:space="0" w:color="auto"/>
              <w:right w:val="single" w:sz="4" w:space="0" w:color="auto"/>
            </w:tcBorders>
            <w:shd w:val="clear" w:color="auto" w:fill="auto"/>
            <w:noWrap/>
            <w:vAlign w:val="center"/>
            <w:hideMark/>
          </w:tcPr>
          <w:p w14:paraId="36706073"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64.6</w:t>
            </w:r>
          </w:p>
        </w:tc>
        <w:tc>
          <w:tcPr>
            <w:tcW w:w="2706" w:type="dxa"/>
            <w:tcBorders>
              <w:top w:val="nil"/>
              <w:left w:val="nil"/>
              <w:bottom w:val="single" w:sz="4" w:space="0" w:color="auto"/>
              <w:right w:val="single" w:sz="4" w:space="0" w:color="auto"/>
            </w:tcBorders>
            <w:shd w:val="clear" w:color="auto" w:fill="auto"/>
            <w:vAlign w:val="center"/>
            <w:hideMark/>
          </w:tcPr>
          <w:p w14:paraId="1030DEC4"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December, 2020</w:t>
            </w:r>
          </w:p>
        </w:tc>
        <w:tc>
          <w:tcPr>
            <w:tcW w:w="1946" w:type="dxa"/>
            <w:tcBorders>
              <w:top w:val="nil"/>
              <w:left w:val="single" w:sz="4" w:space="0" w:color="auto"/>
              <w:bottom w:val="single" w:sz="4" w:space="0" w:color="auto"/>
              <w:right w:val="double" w:sz="6" w:space="0" w:color="auto"/>
            </w:tcBorders>
            <w:shd w:val="clear" w:color="auto" w:fill="auto"/>
            <w:noWrap/>
            <w:vAlign w:val="center"/>
            <w:hideMark/>
          </w:tcPr>
          <w:p w14:paraId="3DDEC784"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1.2</w:t>
            </w:r>
          </w:p>
        </w:tc>
      </w:tr>
      <w:tr w:rsidR="00356703" w:rsidRPr="004229E1" w14:paraId="59992E58" w14:textId="77777777" w:rsidTr="007A1CBD">
        <w:trPr>
          <w:trHeight w:val="343"/>
        </w:trPr>
        <w:tc>
          <w:tcPr>
            <w:tcW w:w="1318" w:type="dxa"/>
            <w:tcBorders>
              <w:top w:val="nil"/>
              <w:left w:val="double" w:sz="6" w:space="0" w:color="auto"/>
              <w:bottom w:val="single" w:sz="4" w:space="0" w:color="auto"/>
              <w:right w:val="single" w:sz="4" w:space="0" w:color="auto"/>
            </w:tcBorders>
            <w:shd w:val="clear" w:color="auto" w:fill="auto"/>
            <w:noWrap/>
            <w:vAlign w:val="center"/>
            <w:hideMark/>
          </w:tcPr>
          <w:p w14:paraId="5253E9D7"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Jan-21</w:t>
            </w:r>
          </w:p>
        </w:tc>
        <w:tc>
          <w:tcPr>
            <w:tcW w:w="1752" w:type="dxa"/>
            <w:tcBorders>
              <w:top w:val="nil"/>
              <w:left w:val="single" w:sz="4" w:space="0" w:color="auto"/>
              <w:bottom w:val="single" w:sz="4" w:space="0" w:color="auto"/>
              <w:right w:val="single" w:sz="4" w:space="0" w:color="auto"/>
            </w:tcBorders>
            <w:shd w:val="clear" w:color="auto" w:fill="auto"/>
            <w:noWrap/>
            <w:vAlign w:val="center"/>
            <w:hideMark/>
          </w:tcPr>
          <w:p w14:paraId="783ECF25"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61.1</w:t>
            </w:r>
          </w:p>
        </w:tc>
        <w:tc>
          <w:tcPr>
            <w:tcW w:w="1620" w:type="dxa"/>
            <w:tcBorders>
              <w:top w:val="nil"/>
              <w:left w:val="nil"/>
              <w:bottom w:val="single" w:sz="4" w:space="0" w:color="auto"/>
              <w:right w:val="single" w:sz="4" w:space="0" w:color="auto"/>
            </w:tcBorders>
            <w:shd w:val="clear" w:color="auto" w:fill="auto"/>
            <w:noWrap/>
            <w:vAlign w:val="center"/>
            <w:hideMark/>
          </w:tcPr>
          <w:p w14:paraId="1C9DA9D1"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61.5</w:t>
            </w:r>
          </w:p>
        </w:tc>
        <w:tc>
          <w:tcPr>
            <w:tcW w:w="2706" w:type="dxa"/>
            <w:tcBorders>
              <w:top w:val="nil"/>
              <w:left w:val="nil"/>
              <w:bottom w:val="single" w:sz="4" w:space="0" w:color="auto"/>
              <w:right w:val="single" w:sz="4" w:space="0" w:color="auto"/>
            </w:tcBorders>
            <w:shd w:val="clear" w:color="auto" w:fill="auto"/>
            <w:vAlign w:val="center"/>
            <w:hideMark/>
          </w:tcPr>
          <w:p w14:paraId="678875A4"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January, 2021</w:t>
            </w:r>
          </w:p>
        </w:tc>
        <w:tc>
          <w:tcPr>
            <w:tcW w:w="1946" w:type="dxa"/>
            <w:tcBorders>
              <w:top w:val="nil"/>
              <w:left w:val="single" w:sz="4" w:space="0" w:color="auto"/>
              <w:bottom w:val="single" w:sz="4" w:space="0" w:color="auto"/>
              <w:right w:val="double" w:sz="6" w:space="0" w:color="auto"/>
            </w:tcBorders>
            <w:shd w:val="clear" w:color="auto" w:fill="auto"/>
            <w:noWrap/>
            <w:vAlign w:val="center"/>
            <w:hideMark/>
          </w:tcPr>
          <w:p w14:paraId="7915EFB0"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0.8</w:t>
            </w:r>
          </w:p>
        </w:tc>
      </w:tr>
      <w:tr w:rsidR="00356703" w:rsidRPr="004229E1" w14:paraId="2A407FC9" w14:textId="77777777" w:rsidTr="007A1CBD">
        <w:trPr>
          <w:trHeight w:val="343"/>
        </w:trPr>
        <w:tc>
          <w:tcPr>
            <w:tcW w:w="1318" w:type="dxa"/>
            <w:tcBorders>
              <w:top w:val="nil"/>
              <w:left w:val="double" w:sz="6" w:space="0" w:color="auto"/>
              <w:bottom w:val="double" w:sz="6" w:space="0" w:color="auto"/>
              <w:right w:val="single" w:sz="4" w:space="0" w:color="auto"/>
            </w:tcBorders>
            <w:shd w:val="clear" w:color="auto" w:fill="auto"/>
            <w:noWrap/>
            <w:vAlign w:val="center"/>
            <w:hideMark/>
          </w:tcPr>
          <w:p w14:paraId="6493C61A"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Feb-21</w:t>
            </w:r>
          </w:p>
        </w:tc>
        <w:tc>
          <w:tcPr>
            <w:tcW w:w="1752" w:type="dxa"/>
            <w:tcBorders>
              <w:top w:val="nil"/>
              <w:left w:val="single" w:sz="4" w:space="0" w:color="auto"/>
              <w:bottom w:val="double" w:sz="6" w:space="0" w:color="auto"/>
              <w:right w:val="single" w:sz="4" w:space="0" w:color="auto"/>
            </w:tcBorders>
            <w:shd w:val="clear" w:color="auto" w:fill="auto"/>
            <w:noWrap/>
            <w:vAlign w:val="center"/>
            <w:hideMark/>
          </w:tcPr>
          <w:p w14:paraId="1423AF03"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61.1</w:t>
            </w:r>
          </w:p>
        </w:tc>
        <w:tc>
          <w:tcPr>
            <w:tcW w:w="1620" w:type="dxa"/>
            <w:tcBorders>
              <w:top w:val="nil"/>
              <w:left w:val="nil"/>
              <w:bottom w:val="double" w:sz="6" w:space="0" w:color="auto"/>
              <w:right w:val="single" w:sz="4" w:space="0" w:color="auto"/>
            </w:tcBorders>
            <w:shd w:val="clear" w:color="auto" w:fill="auto"/>
            <w:noWrap/>
            <w:vAlign w:val="center"/>
            <w:hideMark/>
          </w:tcPr>
          <w:p w14:paraId="37FDB838"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61.5</w:t>
            </w:r>
          </w:p>
        </w:tc>
        <w:tc>
          <w:tcPr>
            <w:tcW w:w="2706" w:type="dxa"/>
            <w:tcBorders>
              <w:top w:val="nil"/>
              <w:left w:val="nil"/>
              <w:bottom w:val="double" w:sz="6" w:space="0" w:color="auto"/>
              <w:right w:val="single" w:sz="4" w:space="0" w:color="auto"/>
            </w:tcBorders>
            <w:shd w:val="clear" w:color="auto" w:fill="auto"/>
            <w:vAlign w:val="center"/>
            <w:hideMark/>
          </w:tcPr>
          <w:p w14:paraId="1B9103AE" w14:textId="77777777" w:rsidR="00356703" w:rsidRPr="00C74515" w:rsidRDefault="00356703" w:rsidP="00F06880">
            <w:pPr>
              <w:jc w:val="center"/>
              <w:rPr>
                <w:rFonts w:asciiTheme="majorBidi" w:hAnsiTheme="majorBidi" w:cstheme="majorBidi"/>
                <w:color w:val="000000"/>
                <w:sz w:val="22"/>
                <w:szCs w:val="22"/>
              </w:rPr>
            </w:pPr>
            <w:r w:rsidRPr="00C74515">
              <w:rPr>
                <w:rFonts w:asciiTheme="majorBidi" w:hAnsiTheme="majorBidi" w:cstheme="majorBidi"/>
                <w:color w:val="000000"/>
                <w:sz w:val="22"/>
                <w:szCs w:val="22"/>
              </w:rPr>
              <w:t>As of 1 February, 2021</w:t>
            </w:r>
          </w:p>
        </w:tc>
        <w:tc>
          <w:tcPr>
            <w:tcW w:w="1946" w:type="dxa"/>
            <w:tcBorders>
              <w:top w:val="single" w:sz="4" w:space="0" w:color="auto"/>
              <w:left w:val="nil"/>
              <w:bottom w:val="double" w:sz="6" w:space="0" w:color="auto"/>
              <w:right w:val="double" w:sz="6" w:space="0" w:color="auto"/>
            </w:tcBorders>
            <w:shd w:val="clear" w:color="auto" w:fill="auto"/>
            <w:noWrap/>
            <w:vAlign w:val="center"/>
            <w:hideMark/>
          </w:tcPr>
          <w:p w14:paraId="2546DAB1" w14:textId="77777777" w:rsidR="00356703" w:rsidRPr="00C74515" w:rsidRDefault="00356703" w:rsidP="00F06880">
            <w:pPr>
              <w:jc w:val="center"/>
              <w:rPr>
                <w:rFonts w:asciiTheme="majorBidi" w:hAnsiTheme="majorBidi" w:cstheme="majorBidi"/>
                <w:b/>
                <w:bCs/>
                <w:color w:val="000000"/>
                <w:sz w:val="22"/>
                <w:szCs w:val="22"/>
              </w:rPr>
            </w:pPr>
            <w:r w:rsidRPr="00C74515">
              <w:rPr>
                <w:rFonts w:asciiTheme="majorBidi" w:hAnsiTheme="majorBidi" w:cstheme="majorBidi"/>
                <w:b/>
                <w:bCs/>
                <w:color w:val="000000"/>
                <w:sz w:val="22"/>
                <w:szCs w:val="22"/>
              </w:rPr>
              <w:t>0.4</w:t>
            </w:r>
          </w:p>
        </w:tc>
      </w:tr>
    </w:tbl>
    <w:p w14:paraId="07730070" w14:textId="77777777" w:rsidR="00356703" w:rsidRDefault="00356703" w:rsidP="00356703"/>
    <w:p w14:paraId="61E487ED" w14:textId="77777777" w:rsidR="00356703" w:rsidRPr="00733FD1" w:rsidRDefault="00356703" w:rsidP="00356703">
      <w:pPr>
        <w:pStyle w:val="ListParagraph"/>
        <w:spacing w:line="360" w:lineRule="auto"/>
        <w:jc w:val="both"/>
        <w:rPr>
          <w:sz w:val="24"/>
          <w:szCs w:val="24"/>
        </w:rPr>
      </w:pPr>
    </w:p>
    <w:p w14:paraId="173F74A1" w14:textId="0FE35A86" w:rsidR="00356703" w:rsidRDefault="00356703"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33FD1">
        <w:rPr>
          <w:sz w:val="24"/>
          <w:szCs w:val="24"/>
        </w:rPr>
        <w:t xml:space="preserve">As shown in the table above, staff </w:t>
      </w:r>
      <w:r>
        <w:rPr>
          <w:sz w:val="24"/>
          <w:szCs w:val="24"/>
        </w:rPr>
        <w:t>who</w:t>
      </w:r>
      <w:r w:rsidRPr="00733FD1">
        <w:rPr>
          <w:sz w:val="24"/>
          <w:szCs w:val="24"/>
        </w:rPr>
        <w:t xml:space="preserve"> joined the duty station </w:t>
      </w:r>
      <w:r>
        <w:rPr>
          <w:sz w:val="24"/>
          <w:szCs w:val="24"/>
        </w:rPr>
        <w:t>by</w:t>
      </w:r>
      <w:r w:rsidRPr="00733FD1">
        <w:rPr>
          <w:sz w:val="24"/>
          <w:szCs w:val="24"/>
        </w:rPr>
        <w:t xml:space="preserve"> November 2020 </w:t>
      </w:r>
      <w:r>
        <w:rPr>
          <w:sz w:val="24"/>
          <w:szCs w:val="24"/>
        </w:rPr>
        <w:t>should</w:t>
      </w:r>
      <w:r w:rsidRPr="00733FD1">
        <w:rPr>
          <w:sz w:val="24"/>
          <w:szCs w:val="24"/>
        </w:rPr>
        <w:t xml:space="preserve"> get a cumulative extra PAM points of 1.6 while those that joined </w:t>
      </w:r>
      <w:r>
        <w:rPr>
          <w:sz w:val="24"/>
          <w:szCs w:val="24"/>
        </w:rPr>
        <w:t>only</w:t>
      </w:r>
      <w:r w:rsidRPr="00733FD1">
        <w:rPr>
          <w:sz w:val="24"/>
          <w:szCs w:val="24"/>
        </w:rPr>
        <w:t xml:space="preserve"> </w:t>
      </w:r>
      <w:r>
        <w:rPr>
          <w:sz w:val="24"/>
          <w:szCs w:val="24"/>
        </w:rPr>
        <w:t>February</w:t>
      </w:r>
      <w:r w:rsidRPr="00733FD1">
        <w:rPr>
          <w:sz w:val="24"/>
          <w:szCs w:val="24"/>
        </w:rPr>
        <w:t xml:space="preserve"> 202</w:t>
      </w:r>
      <w:r>
        <w:rPr>
          <w:sz w:val="24"/>
          <w:szCs w:val="24"/>
        </w:rPr>
        <w:t>1</w:t>
      </w:r>
      <w:r w:rsidRPr="00733FD1">
        <w:rPr>
          <w:sz w:val="24"/>
          <w:szCs w:val="24"/>
        </w:rPr>
        <w:t xml:space="preserve"> </w:t>
      </w:r>
      <w:r>
        <w:rPr>
          <w:sz w:val="24"/>
          <w:szCs w:val="24"/>
        </w:rPr>
        <w:t>should</w:t>
      </w:r>
      <w:r w:rsidRPr="00733FD1">
        <w:rPr>
          <w:sz w:val="24"/>
          <w:szCs w:val="24"/>
        </w:rPr>
        <w:t xml:space="preserve"> get </w:t>
      </w:r>
      <w:r>
        <w:rPr>
          <w:sz w:val="24"/>
          <w:szCs w:val="24"/>
        </w:rPr>
        <w:t>0.4</w:t>
      </w:r>
      <w:r w:rsidRPr="00733FD1">
        <w:rPr>
          <w:sz w:val="24"/>
          <w:szCs w:val="24"/>
        </w:rPr>
        <w:t xml:space="preserve"> PAM points.</w:t>
      </w:r>
      <w:r w:rsidRPr="005C1B18">
        <w:rPr>
          <w:sz w:val="24"/>
          <w:szCs w:val="24"/>
        </w:rPr>
        <w:t> </w:t>
      </w:r>
    </w:p>
    <w:p w14:paraId="201472AA" w14:textId="33C066B5"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730FE60" w14:textId="2D9B9F4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63B16ED" w14:textId="63EB66A6"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8CDE55D" w14:textId="6DE512A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80A5449" w14:textId="0F503B7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40691B0" w14:textId="5B0FC2A9"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6ABB04E" w14:textId="03974AD3"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E1E33C0" w14:textId="47B4484E"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A46C654" w14:textId="3833773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971EFCC" w14:textId="13092507"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0DE2EB2" w14:textId="46B2427F"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FADE830" w14:textId="0DB1626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9194257" w14:textId="0912E88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56F9CF2" w14:textId="15E4CD3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5A0FCD7" w14:textId="0C107962"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F0D5DB2" w14:textId="6ED05F3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E27E74" w14:textId="6E19F32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491A576" w14:textId="1285839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716556E" w14:textId="1ED8366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7ACC8CA" w14:textId="6A9FDB60"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1AFE498" w14:textId="23E15238"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61BEE43" w14:textId="4890317E"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EC78E9B" w14:textId="28B6B65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47ED066" w14:textId="100D9EE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5954F64" w14:textId="7C13A2D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85BFC16" w14:textId="1BE29EF4"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FF8AAA4" w14:textId="5717438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286E797" w14:textId="7C6F5941" w:rsidR="00FD7E79" w:rsidRDefault="00FD7E79"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6C004CE" w14:textId="77777777" w:rsidR="00FD7E79" w:rsidRPr="00F17772" w:rsidRDefault="00FD7E79"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bookmarkStart w:id="0" w:name="_GoBack"/>
      <w:bookmarkEnd w:id="0"/>
    </w:p>
    <w:p w14:paraId="00F739D6" w14:textId="243B6E74"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8221D">
        <w:rPr>
          <w:b/>
          <w:sz w:val="24"/>
          <w:szCs w:val="24"/>
          <w:lang w:val="en-US"/>
        </w:rPr>
        <w:t>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D47594" w14:textId="77777777" w:rsidR="004E61A7" w:rsidRDefault="004E61A7">
      <w:r>
        <w:separator/>
      </w:r>
    </w:p>
  </w:endnote>
  <w:endnote w:type="continuationSeparator" w:id="0">
    <w:p w14:paraId="597DE901" w14:textId="77777777" w:rsidR="004E61A7" w:rsidRDefault="004E6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BE7845" w:rsidRDefault="00BE7845"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BE7845" w:rsidRDefault="00BE78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BE7845" w:rsidRDefault="00BE7845"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BE7845" w:rsidRDefault="00BE78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4C900" w14:textId="77777777" w:rsidR="00BE7845" w:rsidRPr="00407F0F" w:rsidRDefault="00BE7845"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88F9B" w14:textId="77777777" w:rsidR="00BE7845" w:rsidRPr="00E60D4A" w:rsidRDefault="00BE7845"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BE7845" w:rsidRPr="00E60D4A" w:rsidRDefault="00BE7845"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221F6D" w14:textId="77777777" w:rsidR="004E61A7" w:rsidRDefault="004E61A7">
      <w:r>
        <w:separator/>
      </w:r>
    </w:p>
  </w:footnote>
  <w:footnote w:type="continuationSeparator" w:id="0">
    <w:p w14:paraId="6899044D" w14:textId="77777777" w:rsidR="004E61A7" w:rsidRDefault="004E61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E3170" w14:textId="77777777" w:rsidR="00BE7845" w:rsidRPr="00E60D4A" w:rsidRDefault="00BE7845"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BE7845" w:rsidRPr="00E60D4A" w:rsidRDefault="00BE7845"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409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436"/>
    <w:rsid w:val="00062439"/>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3C06"/>
    <w:rsid w:val="001843DD"/>
    <w:rsid w:val="00184D56"/>
    <w:rsid w:val="00185580"/>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1CD"/>
    <w:rsid w:val="00696AD8"/>
    <w:rsid w:val="006974A5"/>
    <w:rsid w:val="00697C5A"/>
    <w:rsid w:val="006A2776"/>
    <w:rsid w:val="006A2E93"/>
    <w:rsid w:val="006A321F"/>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494F"/>
    <w:rsid w:val="008752AB"/>
    <w:rsid w:val="008756C7"/>
    <w:rsid w:val="008772FB"/>
    <w:rsid w:val="008803C3"/>
    <w:rsid w:val="00881F2A"/>
    <w:rsid w:val="008829A4"/>
    <w:rsid w:val="0088331C"/>
    <w:rsid w:val="00884B96"/>
    <w:rsid w:val="00885384"/>
    <w:rsid w:val="008855D1"/>
    <w:rsid w:val="0088677D"/>
    <w:rsid w:val="00886B6B"/>
    <w:rsid w:val="00890AA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48DC"/>
    <w:rsid w:val="00BE54D3"/>
    <w:rsid w:val="00BE7845"/>
    <w:rsid w:val="00BE79E1"/>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D9B"/>
    <w:rsid w:val="00E75D13"/>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32A3"/>
    <w:rsid w:val="00F13BA3"/>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2715</Words>
  <Characters>15948</Characters>
  <Application>Microsoft Office Word</Application>
  <DocSecurity>4</DocSecurity>
  <Lines>132</Lines>
  <Paragraphs>37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18626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2020-01-15T14:05:00Z</cp:lastPrinted>
  <dcterms:created xsi:type="dcterms:W3CDTF">2021-03-13T00:49:00Z</dcterms:created>
  <dcterms:modified xsi:type="dcterms:W3CDTF">2021-03-13T00:49:00Z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